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DAD89" w14:textId="7C3E4266" w:rsidR="004E4952" w:rsidRPr="007E5307" w:rsidRDefault="004E4952" w:rsidP="00F37AF7">
      <w:pPr>
        <w:pStyle w:val="Nadpis"/>
        <w:rPr>
          <w:rFonts w:asciiTheme="minorHAnsi" w:hAnsiTheme="minorHAnsi" w:cstheme="minorHAnsi"/>
          <w:sz w:val="28"/>
          <w:szCs w:val="28"/>
        </w:rPr>
      </w:pPr>
      <w:r w:rsidRPr="007E5307">
        <w:rPr>
          <w:rFonts w:asciiTheme="minorHAnsi" w:hAnsiTheme="minorHAnsi" w:cstheme="minorHAnsi"/>
          <w:sz w:val="28"/>
          <w:szCs w:val="28"/>
        </w:rPr>
        <w:t>Smlouva o dílo</w:t>
      </w:r>
    </w:p>
    <w:p w14:paraId="7B8645A7" w14:textId="77777777" w:rsidR="00EA025A" w:rsidRPr="007E5307" w:rsidRDefault="00EA025A" w:rsidP="00EA025A">
      <w:pPr>
        <w:rPr>
          <w:rFonts w:asciiTheme="minorHAnsi" w:hAnsiTheme="minorHAnsi" w:cstheme="minorHAnsi"/>
        </w:rPr>
      </w:pPr>
    </w:p>
    <w:p w14:paraId="79D74087" w14:textId="77777777" w:rsidR="004E4952" w:rsidRPr="007E5307" w:rsidRDefault="004E4952" w:rsidP="00F54AB0">
      <w:pPr>
        <w:jc w:val="center"/>
        <w:rPr>
          <w:rFonts w:asciiTheme="minorHAnsi" w:hAnsiTheme="minorHAnsi" w:cstheme="minorHAnsi"/>
          <w:bCs/>
        </w:rPr>
      </w:pPr>
      <w:r w:rsidRPr="007E5307">
        <w:rPr>
          <w:rFonts w:asciiTheme="minorHAnsi" w:hAnsiTheme="minorHAnsi" w:cstheme="minorHAnsi"/>
          <w:bCs/>
        </w:rPr>
        <w:t>uzavřená dle § 2586 a násl. zák. č. 89/2012 Sb., občanský zákoník, ve znění pozdějších předpisů (dále jen „občanský zákoník“)</w:t>
      </w:r>
    </w:p>
    <w:p w14:paraId="51D37121" w14:textId="77777777" w:rsidR="004E4952" w:rsidRPr="007E5307" w:rsidRDefault="004E4952" w:rsidP="00F54AB0">
      <w:pPr>
        <w:jc w:val="center"/>
        <w:rPr>
          <w:rFonts w:asciiTheme="minorHAnsi" w:hAnsiTheme="minorHAnsi" w:cstheme="minorHAnsi"/>
          <w:bCs/>
        </w:rPr>
      </w:pPr>
      <w:r w:rsidRPr="007E5307">
        <w:rPr>
          <w:rFonts w:asciiTheme="minorHAnsi" w:hAnsiTheme="minorHAnsi" w:cstheme="minorHAnsi"/>
          <w:bCs/>
        </w:rPr>
        <w:t>(dále jen „smlouva“)</w:t>
      </w:r>
    </w:p>
    <w:p w14:paraId="37A7E305" w14:textId="77777777" w:rsidR="004E4952" w:rsidRPr="007E5307" w:rsidRDefault="004E4952" w:rsidP="00F54AB0">
      <w:pPr>
        <w:rPr>
          <w:rFonts w:asciiTheme="minorHAnsi" w:hAnsiTheme="minorHAnsi" w:cstheme="minorHAnsi"/>
        </w:rPr>
      </w:pPr>
    </w:p>
    <w:p w14:paraId="3EBCFD19" w14:textId="01652C5B" w:rsidR="004E4952" w:rsidRPr="007E5307" w:rsidRDefault="004E4952" w:rsidP="00CE2C68">
      <w:pPr>
        <w:jc w:val="center"/>
        <w:rPr>
          <w:rFonts w:asciiTheme="minorHAnsi" w:hAnsiTheme="minorHAnsi" w:cstheme="minorHAnsi"/>
          <w:b/>
          <w:sz w:val="28"/>
          <w:szCs w:val="28"/>
        </w:rPr>
      </w:pPr>
      <w:r w:rsidRPr="007E5307">
        <w:rPr>
          <w:rFonts w:asciiTheme="minorHAnsi" w:hAnsiTheme="minorHAnsi" w:cstheme="minorHAnsi"/>
          <w:b/>
          <w:sz w:val="28"/>
          <w:szCs w:val="28"/>
        </w:rPr>
        <w:t>„</w:t>
      </w:r>
      <w:r w:rsidRPr="007E5307">
        <w:rPr>
          <w:rFonts w:asciiTheme="minorHAnsi" w:hAnsiTheme="minorHAnsi" w:cstheme="minorHAnsi"/>
          <w:b/>
          <w:color w:val="000000"/>
          <w:sz w:val="28"/>
          <w:szCs w:val="28"/>
        </w:rPr>
        <w:t>Veřejná infrastruktura Nad Statkem</w:t>
      </w:r>
      <w:r w:rsidRPr="007E5307">
        <w:rPr>
          <w:rFonts w:asciiTheme="minorHAnsi" w:hAnsiTheme="minorHAnsi" w:cstheme="minorHAnsi"/>
          <w:b/>
          <w:sz w:val="28"/>
          <w:szCs w:val="28"/>
        </w:rPr>
        <w:t>“</w:t>
      </w:r>
    </w:p>
    <w:p w14:paraId="73469074" w14:textId="77777777" w:rsidR="004E4952" w:rsidRPr="007E5307" w:rsidRDefault="004E4952" w:rsidP="00CE2C68">
      <w:pPr>
        <w:jc w:val="center"/>
        <w:rPr>
          <w:rFonts w:asciiTheme="minorHAnsi" w:hAnsiTheme="minorHAnsi" w:cstheme="minorHAnsi"/>
          <w:b/>
        </w:rPr>
      </w:pPr>
    </w:p>
    <w:p w14:paraId="7520B350" w14:textId="77777777" w:rsidR="004E4952" w:rsidRPr="007E5307" w:rsidRDefault="004E4952" w:rsidP="00D06917">
      <w:pPr>
        <w:rPr>
          <w:rFonts w:asciiTheme="minorHAnsi" w:hAnsiTheme="minorHAnsi" w:cstheme="minorHAnsi"/>
        </w:rPr>
      </w:pPr>
      <w:r w:rsidRPr="007E5307">
        <w:rPr>
          <w:rFonts w:asciiTheme="minorHAnsi" w:hAnsiTheme="minorHAnsi" w:cstheme="minorHAnsi"/>
        </w:rPr>
        <w:t>mezi:</w:t>
      </w:r>
    </w:p>
    <w:p w14:paraId="028C09F7" w14:textId="77777777" w:rsidR="004E4952" w:rsidRPr="007E5307" w:rsidRDefault="004E4952" w:rsidP="00D06917">
      <w:pPr>
        <w:rPr>
          <w:rFonts w:asciiTheme="minorHAnsi" w:hAnsiTheme="minorHAnsi" w:cstheme="minorHAnsi"/>
        </w:rPr>
      </w:pPr>
    </w:p>
    <w:p w14:paraId="5166EC9F" w14:textId="775BCE35" w:rsidR="004E4952" w:rsidRPr="007E5307" w:rsidRDefault="004E4952" w:rsidP="00973AA8">
      <w:pPr>
        <w:rPr>
          <w:rFonts w:asciiTheme="minorHAnsi" w:hAnsiTheme="minorHAnsi" w:cstheme="minorHAnsi"/>
          <w:b/>
        </w:rPr>
      </w:pPr>
      <w:r w:rsidRPr="007E5307">
        <w:rPr>
          <w:rFonts w:asciiTheme="minorHAnsi" w:hAnsiTheme="minorHAnsi" w:cstheme="minorHAnsi"/>
          <w:b/>
        </w:rPr>
        <w:t xml:space="preserve">Název: </w:t>
      </w:r>
      <w:r w:rsidR="00EA025A" w:rsidRPr="007E5307">
        <w:rPr>
          <w:rFonts w:asciiTheme="minorHAnsi" w:hAnsiTheme="minorHAnsi" w:cstheme="minorHAnsi"/>
          <w:b/>
        </w:rPr>
        <w:t>m</w:t>
      </w:r>
      <w:r w:rsidRPr="007E5307">
        <w:rPr>
          <w:rFonts w:asciiTheme="minorHAnsi" w:hAnsiTheme="minorHAnsi" w:cstheme="minorHAnsi"/>
          <w:b/>
        </w:rPr>
        <w:t>ěsto Hořovice</w:t>
      </w:r>
    </w:p>
    <w:p w14:paraId="749069D3" w14:textId="77777777" w:rsidR="004E4952" w:rsidRPr="007E5307" w:rsidRDefault="004E4952" w:rsidP="00973AA8">
      <w:pPr>
        <w:rPr>
          <w:rFonts w:asciiTheme="minorHAnsi" w:hAnsiTheme="minorHAnsi" w:cstheme="minorHAnsi"/>
          <w:bCs/>
        </w:rPr>
      </w:pPr>
      <w:r w:rsidRPr="007E5307">
        <w:rPr>
          <w:rFonts w:asciiTheme="minorHAnsi" w:hAnsiTheme="minorHAnsi" w:cstheme="minorHAnsi"/>
          <w:bCs/>
        </w:rPr>
        <w:t>IČO:</w:t>
      </w:r>
      <w:r w:rsidRPr="007E5307">
        <w:rPr>
          <w:rFonts w:asciiTheme="minorHAnsi" w:hAnsiTheme="minorHAnsi" w:cstheme="minorHAnsi"/>
          <w:b/>
        </w:rPr>
        <w:t xml:space="preserve"> </w:t>
      </w:r>
      <w:r w:rsidRPr="007E5307">
        <w:rPr>
          <w:rFonts w:asciiTheme="minorHAnsi" w:hAnsiTheme="minorHAnsi" w:cstheme="minorHAnsi"/>
          <w:bCs/>
        </w:rPr>
        <w:t>00233242</w:t>
      </w:r>
    </w:p>
    <w:p w14:paraId="6338C13B" w14:textId="77777777" w:rsidR="004E4952" w:rsidRPr="007E5307" w:rsidRDefault="004E4952" w:rsidP="00973AA8">
      <w:pPr>
        <w:rPr>
          <w:rFonts w:asciiTheme="minorHAnsi" w:hAnsiTheme="minorHAnsi" w:cstheme="minorHAnsi"/>
          <w:bCs/>
        </w:rPr>
      </w:pPr>
      <w:r w:rsidRPr="007E5307">
        <w:rPr>
          <w:rFonts w:asciiTheme="minorHAnsi" w:hAnsiTheme="minorHAnsi" w:cstheme="minorHAnsi"/>
          <w:bCs/>
        </w:rPr>
        <w:t>DIČ: CZ00233242</w:t>
      </w:r>
    </w:p>
    <w:p w14:paraId="1359DEC3" w14:textId="77777777" w:rsidR="004E4952" w:rsidRPr="007E5307" w:rsidRDefault="004E4952" w:rsidP="00973AA8">
      <w:pPr>
        <w:rPr>
          <w:rFonts w:asciiTheme="minorHAnsi" w:hAnsiTheme="minorHAnsi" w:cstheme="minorHAnsi"/>
        </w:rPr>
      </w:pPr>
      <w:r w:rsidRPr="007E5307">
        <w:rPr>
          <w:rFonts w:asciiTheme="minorHAnsi" w:hAnsiTheme="minorHAnsi" w:cstheme="minorHAnsi"/>
          <w:bCs/>
        </w:rPr>
        <w:t>Adresa sídla:</w:t>
      </w:r>
      <w:r w:rsidRPr="007E5307">
        <w:rPr>
          <w:rFonts w:asciiTheme="minorHAnsi" w:hAnsiTheme="minorHAnsi" w:cstheme="minorHAnsi"/>
          <w:b/>
        </w:rPr>
        <w:t xml:space="preserve"> </w:t>
      </w:r>
      <w:r w:rsidRPr="007E5307">
        <w:rPr>
          <w:rFonts w:asciiTheme="minorHAnsi" w:hAnsiTheme="minorHAnsi" w:cstheme="minorHAnsi"/>
        </w:rPr>
        <w:t>Palackého nám. 2/2, Hořovice, PSČ 268 01</w:t>
      </w:r>
    </w:p>
    <w:p w14:paraId="79C388A6" w14:textId="77777777" w:rsidR="004E4952" w:rsidRPr="007E5307" w:rsidRDefault="004E4952" w:rsidP="00973AA8">
      <w:pPr>
        <w:rPr>
          <w:rFonts w:asciiTheme="minorHAnsi" w:hAnsiTheme="minorHAnsi" w:cstheme="minorHAnsi"/>
        </w:rPr>
      </w:pPr>
      <w:r w:rsidRPr="007E5307">
        <w:rPr>
          <w:rFonts w:asciiTheme="minorHAnsi" w:hAnsiTheme="minorHAnsi" w:cstheme="minorHAnsi"/>
          <w:bCs/>
        </w:rPr>
        <w:t>Právní forma</w:t>
      </w:r>
      <w:r w:rsidRPr="007E5307">
        <w:rPr>
          <w:rFonts w:asciiTheme="minorHAnsi" w:hAnsiTheme="minorHAnsi" w:cstheme="minorHAnsi"/>
        </w:rPr>
        <w:t>: 801 – Obec</w:t>
      </w:r>
    </w:p>
    <w:p w14:paraId="5D5E2FC7" w14:textId="77777777" w:rsidR="004E4952" w:rsidRPr="007E5307" w:rsidRDefault="004E4952" w:rsidP="00973AA8">
      <w:pPr>
        <w:rPr>
          <w:rFonts w:asciiTheme="minorHAnsi" w:hAnsiTheme="minorHAnsi" w:cstheme="minorHAnsi"/>
        </w:rPr>
      </w:pPr>
      <w:r w:rsidRPr="007E5307">
        <w:rPr>
          <w:rFonts w:asciiTheme="minorHAnsi" w:hAnsiTheme="minorHAnsi" w:cstheme="minorHAnsi"/>
          <w:bCs/>
        </w:rPr>
        <w:t>Osoba oprávněná k zastupování ve věcech smluvních:</w:t>
      </w:r>
      <w:r w:rsidRPr="007E5307">
        <w:rPr>
          <w:rFonts w:asciiTheme="minorHAnsi" w:hAnsiTheme="minorHAnsi" w:cstheme="minorHAnsi"/>
          <w:b/>
        </w:rPr>
        <w:t xml:space="preserve"> </w:t>
      </w:r>
      <w:r w:rsidRPr="007E5307">
        <w:rPr>
          <w:rFonts w:asciiTheme="minorHAnsi" w:hAnsiTheme="minorHAnsi" w:cstheme="minorHAnsi"/>
        </w:rPr>
        <w:t>Dr. Ing. Jiří Peřina, starosta</w:t>
      </w:r>
    </w:p>
    <w:p w14:paraId="6C73BB4F" w14:textId="2EE5AB87" w:rsidR="00C80E05" w:rsidRPr="007E5307" w:rsidRDefault="004E4952" w:rsidP="00C80E05">
      <w:pPr>
        <w:tabs>
          <w:tab w:val="left" w:pos="4820"/>
        </w:tabs>
        <w:ind w:left="6946" w:hanging="6946"/>
        <w:rPr>
          <w:rFonts w:asciiTheme="minorHAnsi" w:hAnsiTheme="minorHAnsi" w:cstheme="minorHAnsi"/>
          <w:bCs/>
        </w:rPr>
      </w:pPr>
      <w:r w:rsidRPr="007E5307">
        <w:rPr>
          <w:rFonts w:asciiTheme="minorHAnsi" w:hAnsiTheme="minorHAnsi" w:cstheme="minorHAnsi"/>
          <w:bCs/>
        </w:rPr>
        <w:t>Osoba oprávněná k zastupování ve věcech technických (kontaktní osoba):</w:t>
      </w:r>
    </w:p>
    <w:p w14:paraId="6CC4FF9B" w14:textId="77777777" w:rsidR="00502229" w:rsidRPr="007E5307" w:rsidRDefault="004E4952" w:rsidP="008C3D67">
      <w:pPr>
        <w:ind w:left="1985" w:hanging="1985"/>
        <w:rPr>
          <w:rFonts w:asciiTheme="minorHAnsi" w:hAnsiTheme="minorHAnsi" w:cstheme="minorHAnsi"/>
        </w:rPr>
      </w:pPr>
      <w:r w:rsidRPr="007E5307">
        <w:rPr>
          <w:rFonts w:asciiTheme="minorHAnsi" w:hAnsiTheme="minorHAnsi" w:cstheme="minorHAnsi"/>
        </w:rPr>
        <w:t xml:space="preserve">Ing. </w:t>
      </w:r>
      <w:r w:rsidR="00B15985" w:rsidRPr="007E5307">
        <w:rPr>
          <w:rFonts w:asciiTheme="minorHAnsi" w:hAnsiTheme="minorHAnsi" w:cstheme="minorHAnsi"/>
        </w:rPr>
        <w:t>David Grunt</w:t>
      </w:r>
      <w:r w:rsidRPr="007E5307">
        <w:rPr>
          <w:rFonts w:asciiTheme="minorHAnsi" w:hAnsiTheme="minorHAnsi" w:cstheme="minorHAnsi"/>
        </w:rPr>
        <w:t xml:space="preserve">, vedoucí odboru </w:t>
      </w:r>
      <w:r w:rsidR="00B15985" w:rsidRPr="007E5307">
        <w:rPr>
          <w:rFonts w:asciiTheme="minorHAnsi" w:hAnsiTheme="minorHAnsi" w:cstheme="minorHAnsi"/>
        </w:rPr>
        <w:t xml:space="preserve">výstavby a životního prostředí </w:t>
      </w:r>
      <w:r w:rsidRPr="007E5307">
        <w:rPr>
          <w:rFonts w:asciiTheme="minorHAnsi" w:hAnsiTheme="minorHAnsi" w:cstheme="minorHAnsi"/>
        </w:rPr>
        <w:t>Městského úřa</w:t>
      </w:r>
      <w:r w:rsidR="00B15985" w:rsidRPr="007E5307">
        <w:rPr>
          <w:rFonts w:asciiTheme="minorHAnsi" w:hAnsiTheme="minorHAnsi" w:cstheme="minorHAnsi"/>
        </w:rPr>
        <w:t>du Hořovice,</w:t>
      </w:r>
    </w:p>
    <w:p w14:paraId="3C9FD4E6" w14:textId="4D5C6615" w:rsidR="00B15985" w:rsidRPr="007E5307" w:rsidRDefault="00B15985" w:rsidP="008C3D67">
      <w:pPr>
        <w:ind w:left="1985" w:hanging="1985"/>
        <w:rPr>
          <w:rFonts w:asciiTheme="minorHAnsi" w:hAnsiTheme="minorHAnsi" w:cstheme="minorHAnsi"/>
        </w:rPr>
      </w:pPr>
      <w:r w:rsidRPr="007E5307">
        <w:rPr>
          <w:rFonts w:asciiTheme="minorHAnsi" w:hAnsiTheme="minorHAnsi" w:cstheme="minorHAnsi"/>
        </w:rPr>
        <w:t xml:space="preserve">tel. č. 311 545 324, </w:t>
      </w:r>
    </w:p>
    <w:p w14:paraId="5AB73D1E" w14:textId="77777777" w:rsidR="004E4952" w:rsidRPr="007E5307" w:rsidRDefault="00B15985" w:rsidP="00502229">
      <w:pPr>
        <w:rPr>
          <w:rFonts w:asciiTheme="minorHAnsi" w:hAnsiTheme="minorHAnsi" w:cstheme="minorHAnsi"/>
        </w:rPr>
      </w:pPr>
      <w:r w:rsidRPr="007E5307">
        <w:rPr>
          <w:rFonts w:asciiTheme="minorHAnsi" w:hAnsiTheme="minorHAnsi" w:cstheme="minorHAnsi"/>
        </w:rPr>
        <w:t>email: grunt</w:t>
      </w:r>
      <w:r w:rsidR="004E4952" w:rsidRPr="007E5307">
        <w:rPr>
          <w:rFonts w:asciiTheme="minorHAnsi" w:hAnsiTheme="minorHAnsi" w:cstheme="minorHAnsi"/>
          <w:lang w:eastAsia="en-US"/>
        </w:rPr>
        <w:t>@mesto-horovice.cz</w:t>
      </w:r>
      <w:r w:rsidR="004E4952" w:rsidRPr="007E5307">
        <w:rPr>
          <w:rFonts w:asciiTheme="minorHAnsi" w:hAnsiTheme="minorHAnsi" w:cstheme="minorHAnsi"/>
        </w:rPr>
        <w:t xml:space="preserve">                                                        </w:t>
      </w:r>
    </w:p>
    <w:p w14:paraId="42B08ABB" w14:textId="2A62F382" w:rsidR="004E4952" w:rsidRPr="007E5307" w:rsidRDefault="004E4952" w:rsidP="00973AA8">
      <w:pPr>
        <w:spacing w:line="360" w:lineRule="auto"/>
        <w:rPr>
          <w:rFonts w:asciiTheme="minorHAnsi" w:hAnsiTheme="minorHAnsi" w:cstheme="minorHAnsi"/>
        </w:rPr>
      </w:pPr>
      <w:r w:rsidRPr="007E5307">
        <w:rPr>
          <w:rFonts w:asciiTheme="minorHAnsi" w:hAnsiTheme="minorHAnsi" w:cstheme="minorHAnsi"/>
        </w:rPr>
        <w:t>(dále jen „objednatel“ – na straně jedné)</w:t>
      </w:r>
    </w:p>
    <w:p w14:paraId="09C6F1D1" w14:textId="77777777" w:rsidR="004E4952" w:rsidRPr="007E5307" w:rsidRDefault="004E4952" w:rsidP="00973AA8">
      <w:pPr>
        <w:spacing w:line="360" w:lineRule="auto"/>
        <w:rPr>
          <w:rFonts w:asciiTheme="minorHAnsi" w:hAnsiTheme="minorHAnsi" w:cstheme="minorHAnsi"/>
        </w:rPr>
      </w:pPr>
    </w:p>
    <w:p w14:paraId="30379626" w14:textId="77777777" w:rsidR="004E4952" w:rsidRPr="007E5307" w:rsidRDefault="004E4952" w:rsidP="00973AA8">
      <w:pPr>
        <w:spacing w:line="360" w:lineRule="auto"/>
        <w:rPr>
          <w:rFonts w:asciiTheme="minorHAnsi" w:hAnsiTheme="minorHAnsi" w:cstheme="minorHAnsi"/>
        </w:rPr>
      </w:pPr>
      <w:r w:rsidRPr="007E5307">
        <w:rPr>
          <w:rFonts w:asciiTheme="minorHAnsi" w:hAnsiTheme="minorHAnsi" w:cstheme="minorHAnsi"/>
        </w:rPr>
        <w:t>a</w:t>
      </w:r>
    </w:p>
    <w:p w14:paraId="5F88049F" w14:textId="77777777" w:rsidR="004E4952" w:rsidRPr="007E5307" w:rsidRDefault="004E4952" w:rsidP="00973AA8">
      <w:pPr>
        <w:spacing w:line="360" w:lineRule="auto"/>
        <w:rPr>
          <w:rFonts w:asciiTheme="minorHAnsi" w:hAnsiTheme="minorHAnsi" w:cstheme="minorHAnsi"/>
        </w:rPr>
      </w:pPr>
    </w:p>
    <w:p w14:paraId="00263948" w14:textId="77777777" w:rsidR="004E4952" w:rsidRPr="007E5307" w:rsidRDefault="004E4952" w:rsidP="00E20CF8">
      <w:pPr>
        <w:rPr>
          <w:rFonts w:asciiTheme="minorHAnsi" w:hAnsiTheme="minorHAnsi" w:cstheme="minorHAnsi"/>
          <w:b/>
        </w:rPr>
      </w:pPr>
      <w:r w:rsidRPr="007E5307">
        <w:rPr>
          <w:rFonts w:asciiTheme="minorHAnsi" w:hAnsiTheme="minorHAnsi" w:cstheme="minorHAnsi"/>
          <w:b/>
        </w:rPr>
        <w:t xml:space="preserve">Název: </w:t>
      </w:r>
      <w:r w:rsidR="00AE7D18" w:rsidRPr="007E5307">
        <w:rPr>
          <w:rFonts w:asciiTheme="minorHAnsi" w:hAnsiTheme="minorHAnsi" w:cstheme="minorHAnsi"/>
          <w:b/>
          <w:highlight w:val="yellow"/>
        </w:rPr>
        <w:t>…………………….</w:t>
      </w:r>
    </w:p>
    <w:p w14:paraId="4D64563D" w14:textId="77777777" w:rsidR="004E4952" w:rsidRPr="007E5307" w:rsidRDefault="004E4952" w:rsidP="00E20CF8">
      <w:pPr>
        <w:rPr>
          <w:rFonts w:asciiTheme="minorHAnsi" w:hAnsiTheme="minorHAnsi" w:cstheme="minorHAnsi"/>
          <w:bCs/>
        </w:rPr>
      </w:pPr>
      <w:r w:rsidRPr="007E5307">
        <w:rPr>
          <w:rFonts w:asciiTheme="minorHAnsi" w:hAnsiTheme="minorHAnsi" w:cstheme="minorHAnsi"/>
          <w:bCs/>
        </w:rPr>
        <w:t xml:space="preserve">IČO: </w:t>
      </w:r>
      <w:r w:rsidR="00AE7D18" w:rsidRPr="007E5307">
        <w:rPr>
          <w:rFonts w:asciiTheme="minorHAnsi" w:hAnsiTheme="minorHAnsi" w:cstheme="minorHAnsi"/>
          <w:bCs/>
          <w:highlight w:val="yellow"/>
        </w:rPr>
        <w:t>………………………</w:t>
      </w:r>
    </w:p>
    <w:p w14:paraId="37EC7332" w14:textId="77777777" w:rsidR="004E4952" w:rsidRPr="007E5307" w:rsidRDefault="004E4952" w:rsidP="00E20CF8">
      <w:pPr>
        <w:rPr>
          <w:rFonts w:asciiTheme="minorHAnsi" w:hAnsiTheme="minorHAnsi" w:cstheme="minorHAnsi"/>
          <w:bCs/>
        </w:rPr>
      </w:pPr>
      <w:r w:rsidRPr="007E5307">
        <w:rPr>
          <w:rFonts w:asciiTheme="minorHAnsi" w:hAnsiTheme="minorHAnsi" w:cstheme="minorHAnsi"/>
          <w:bCs/>
        </w:rPr>
        <w:t xml:space="preserve">DIČ: </w:t>
      </w:r>
      <w:r w:rsidR="00AE7D18" w:rsidRPr="007E5307">
        <w:rPr>
          <w:rFonts w:asciiTheme="minorHAnsi" w:hAnsiTheme="minorHAnsi" w:cstheme="minorHAnsi"/>
          <w:bCs/>
          <w:highlight w:val="yellow"/>
        </w:rPr>
        <w:t>………………………</w:t>
      </w:r>
    </w:p>
    <w:p w14:paraId="3EB4C806" w14:textId="77777777" w:rsidR="004E4952" w:rsidRPr="007E5307" w:rsidRDefault="004E4952" w:rsidP="00E20CF8">
      <w:pPr>
        <w:rPr>
          <w:rFonts w:asciiTheme="minorHAnsi" w:hAnsiTheme="minorHAnsi" w:cstheme="minorHAnsi"/>
          <w:bCs/>
        </w:rPr>
      </w:pPr>
      <w:r w:rsidRPr="007E5307">
        <w:rPr>
          <w:rFonts w:asciiTheme="minorHAnsi" w:hAnsiTheme="minorHAnsi" w:cstheme="minorHAnsi"/>
          <w:bCs/>
        </w:rPr>
        <w:t xml:space="preserve">Adresa sídla: </w:t>
      </w:r>
      <w:r w:rsidR="00AE7D18" w:rsidRPr="007E5307">
        <w:rPr>
          <w:rFonts w:asciiTheme="minorHAnsi" w:hAnsiTheme="minorHAnsi" w:cstheme="minorHAnsi"/>
          <w:bCs/>
          <w:highlight w:val="yellow"/>
        </w:rPr>
        <w:t>………</w:t>
      </w:r>
      <w:proofErr w:type="gramStart"/>
      <w:r w:rsidR="00AE7D18" w:rsidRPr="007E5307">
        <w:rPr>
          <w:rFonts w:asciiTheme="minorHAnsi" w:hAnsiTheme="minorHAnsi" w:cstheme="minorHAnsi"/>
          <w:bCs/>
          <w:highlight w:val="yellow"/>
        </w:rPr>
        <w:t>…….</w:t>
      </w:r>
      <w:proofErr w:type="gramEnd"/>
      <w:r w:rsidR="00AE7D18" w:rsidRPr="007E5307">
        <w:rPr>
          <w:rFonts w:asciiTheme="minorHAnsi" w:hAnsiTheme="minorHAnsi" w:cstheme="minorHAnsi"/>
          <w:bCs/>
          <w:highlight w:val="yellow"/>
        </w:rPr>
        <w:t>.</w:t>
      </w:r>
    </w:p>
    <w:p w14:paraId="6647AC6D" w14:textId="77777777" w:rsidR="004E4952" w:rsidRPr="007E5307" w:rsidRDefault="004E4952" w:rsidP="00E20CF8">
      <w:pPr>
        <w:rPr>
          <w:rFonts w:asciiTheme="minorHAnsi" w:hAnsiTheme="minorHAnsi" w:cstheme="minorHAnsi"/>
          <w:bCs/>
        </w:rPr>
      </w:pPr>
      <w:r w:rsidRPr="007E5307">
        <w:rPr>
          <w:rFonts w:asciiTheme="minorHAnsi" w:hAnsiTheme="minorHAnsi" w:cstheme="minorHAnsi"/>
          <w:bCs/>
        </w:rPr>
        <w:t xml:space="preserve">Právní forma: </w:t>
      </w:r>
      <w:r w:rsidR="00AE7D18" w:rsidRPr="007E5307">
        <w:rPr>
          <w:rFonts w:asciiTheme="minorHAnsi" w:hAnsiTheme="minorHAnsi" w:cstheme="minorHAnsi"/>
          <w:bCs/>
          <w:highlight w:val="yellow"/>
        </w:rPr>
        <w:t>……………</w:t>
      </w:r>
    </w:p>
    <w:p w14:paraId="56BFD02D" w14:textId="77777777" w:rsidR="004E4952" w:rsidRPr="007E5307" w:rsidRDefault="004E4952" w:rsidP="00E20CF8">
      <w:pPr>
        <w:rPr>
          <w:rFonts w:asciiTheme="minorHAnsi" w:hAnsiTheme="minorHAnsi" w:cstheme="minorHAnsi"/>
          <w:bCs/>
        </w:rPr>
      </w:pPr>
      <w:r w:rsidRPr="007E5307">
        <w:rPr>
          <w:rFonts w:asciiTheme="minorHAnsi" w:hAnsiTheme="minorHAnsi" w:cstheme="minorHAnsi"/>
          <w:bCs/>
        </w:rPr>
        <w:t>Zápis v obchodním rejstříku:</w:t>
      </w:r>
      <w:r w:rsidR="00E20CF8" w:rsidRPr="007E5307">
        <w:rPr>
          <w:rFonts w:asciiTheme="minorHAnsi" w:hAnsiTheme="minorHAnsi" w:cstheme="minorHAnsi"/>
          <w:bCs/>
        </w:rPr>
        <w:t xml:space="preserve"> </w:t>
      </w:r>
      <w:r w:rsidR="00AE7D18" w:rsidRPr="007E5307">
        <w:rPr>
          <w:rFonts w:asciiTheme="minorHAnsi" w:hAnsiTheme="minorHAnsi" w:cstheme="minorHAnsi"/>
          <w:bCs/>
          <w:highlight w:val="yellow"/>
        </w:rPr>
        <w:t>…………………………………………….</w:t>
      </w:r>
    </w:p>
    <w:p w14:paraId="4500532F" w14:textId="77777777" w:rsidR="004E4952" w:rsidRPr="007E5307" w:rsidRDefault="004E4952" w:rsidP="00E20CF8">
      <w:pPr>
        <w:rPr>
          <w:rFonts w:asciiTheme="minorHAnsi" w:hAnsiTheme="minorHAnsi" w:cstheme="minorHAnsi"/>
          <w:bCs/>
        </w:rPr>
      </w:pPr>
      <w:r w:rsidRPr="007E5307">
        <w:rPr>
          <w:rFonts w:asciiTheme="minorHAnsi" w:hAnsiTheme="minorHAnsi" w:cstheme="minorHAnsi"/>
          <w:bCs/>
        </w:rPr>
        <w:t xml:space="preserve">Osoba oprávněná k zastupování ve věcech smluvních: </w:t>
      </w:r>
      <w:r w:rsidR="00AE7D18" w:rsidRPr="007E5307">
        <w:rPr>
          <w:rFonts w:asciiTheme="minorHAnsi" w:hAnsiTheme="minorHAnsi" w:cstheme="minorHAnsi"/>
          <w:bCs/>
          <w:highlight w:val="yellow"/>
        </w:rPr>
        <w:t>…………………</w:t>
      </w:r>
    </w:p>
    <w:p w14:paraId="3D737A0D" w14:textId="77777777" w:rsidR="00E20CF8" w:rsidRPr="007E5307" w:rsidRDefault="00E20CF8" w:rsidP="00E20CF8">
      <w:pPr>
        <w:rPr>
          <w:rFonts w:asciiTheme="minorHAnsi" w:hAnsiTheme="minorHAnsi" w:cstheme="minorHAnsi"/>
          <w:bCs/>
        </w:rPr>
      </w:pPr>
      <w:r w:rsidRPr="007E5307">
        <w:rPr>
          <w:rFonts w:asciiTheme="minorHAnsi" w:hAnsiTheme="minorHAnsi" w:cstheme="minorHAnsi"/>
          <w:bCs/>
        </w:rPr>
        <w:t xml:space="preserve">Osoba oprávněná k zastupování, </w:t>
      </w:r>
      <w:r w:rsidR="004E4952" w:rsidRPr="007E5307">
        <w:rPr>
          <w:rFonts w:asciiTheme="minorHAnsi" w:hAnsiTheme="minorHAnsi" w:cstheme="minorHAnsi"/>
          <w:bCs/>
        </w:rPr>
        <w:t xml:space="preserve">ve věcech technických (kontaktní osoba): </w:t>
      </w:r>
    </w:p>
    <w:p w14:paraId="121E1127" w14:textId="77777777" w:rsidR="004E4952" w:rsidRPr="007E5307" w:rsidRDefault="00AE7D18" w:rsidP="00E20CF8">
      <w:pPr>
        <w:rPr>
          <w:rFonts w:asciiTheme="minorHAnsi" w:hAnsiTheme="minorHAnsi" w:cstheme="minorHAnsi"/>
          <w:bCs/>
        </w:rPr>
      </w:pPr>
      <w:r w:rsidRPr="007E5307">
        <w:rPr>
          <w:rFonts w:asciiTheme="minorHAnsi" w:hAnsiTheme="minorHAnsi" w:cstheme="minorHAnsi"/>
          <w:bCs/>
          <w:highlight w:val="yellow"/>
        </w:rPr>
        <w:t>………………………</w:t>
      </w:r>
    </w:p>
    <w:p w14:paraId="4E3ED182" w14:textId="77777777" w:rsidR="004E4952" w:rsidRPr="007E5307" w:rsidRDefault="004E4952" w:rsidP="00E20CF8">
      <w:pPr>
        <w:rPr>
          <w:rFonts w:asciiTheme="minorHAnsi" w:hAnsiTheme="minorHAnsi" w:cstheme="minorHAnsi"/>
          <w:bCs/>
        </w:rPr>
      </w:pPr>
      <w:r w:rsidRPr="007E5307">
        <w:rPr>
          <w:rFonts w:asciiTheme="minorHAnsi" w:hAnsiTheme="minorHAnsi" w:cstheme="minorHAnsi"/>
          <w:bCs/>
        </w:rPr>
        <w:t xml:space="preserve">Bankovní spojení: </w:t>
      </w:r>
      <w:r w:rsidR="00AE7D18" w:rsidRPr="007E5307">
        <w:rPr>
          <w:rFonts w:asciiTheme="minorHAnsi" w:hAnsiTheme="minorHAnsi" w:cstheme="minorHAnsi"/>
          <w:bCs/>
          <w:highlight w:val="yellow"/>
        </w:rPr>
        <w:t>………………….</w:t>
      </w:r>
    </w:p>
    <w:p w14:paraId="5AF8401E" w14:textId="77777777" w:rsidR="004E4952" w:rsidRPr="007E5307" w:rsidRDefault="004E4952" w:rsidP="00E20CF8">
      <w:pPr>
        <w:rPr>
          <w:rFonts w:asciiTheme="minorHAnsi" w:hAnsiTheme="minorHAnsi" w:cstheme="minorHAnsi"/>
          <w:bCs/>
        </w:rPr>
      </w:pPr>
      <w:r w:rsidRPr="007E5307">
        <w:rPr>
          <w:rFonts w:asciiTheme="minorHAnsi" w:hAnsiTheme="minorHAnsi" w:cstheme="minorHAnsi"/>
          <w:bCs/>
        </w:rPr>
        <w:t xml:space="preserve">Číslo účtu: </w:t>
      </w:r>
      <w:r w:rsidR="00AE7D18" w:rsidRPr="007E5307">
        <w:rPr>
          <w:rFonts w:asciiTheme="minorHAnsi" w:hAnsiTheme="minorHAnsi" w:cstheme="minorHAnsi"/>
          <w:bCs/>
          <w:highlight w:val="yellow"/>
        </w:rPr>
        <w:t>……………………</w:t>
      </w:r>
      <w:proofErr w:type="gramStart"/>
      <w:r w:rsidR="00AE7D18" w:rsidRPr="007E5307">
        <w:rPr>
          <w:rFonts w:asciiTheme="minorHAnsi" w:hAnsiTheme="minorHAnsi" w:cstheme="minorHAnsi"/>
          <w:bCs/>
          <w:highlight w:val="yellow"/>
        </w:rPr>
        <w:t>…….</w:t>
      </w:r>
      <w:proofErr w:type="gramEnd"/>
      <w:r w:rsidR="00AE7D18" w:rsidRPr="007E5307">
        <w:rPr>
          <w:rFonts w:asciiTheme="minorHAnsi" w:hAnsiTheme="minorHAnsi" w:cstheme="minorHAnsi"/>
          <w:bCs/>
          <w:highlight w:val="yellow"/>
        </w:rPr>
        <w:t>.</w:t>
      </w:r>
    </w:p>
    <w:p w14:paraId="4C55A369" w14:textId="77777777" w:rsidR="007E5307" w:rsidRDefault="007E5307" w:rsidP="00973AA8">
      <w:pPr>
        <w:spacing w:line="20" w:lineRule="atLeast"/>
        <w:rPr>
          <w:rFonts w:asciiTheme="minorHAnsi" w:hAnsiTheme="minorHAnsi" w:cstheme="minorHAnsi"/>
        </w:rPr>
      </w:pPr>
    </w:p>
    <w:p w14:paraId="780F3810" w14:textId="2FCFA765" w:rsidR="004E4952" w:rsidRPr="007E5307" w:rsidRDefault="004E4952" w:rsidP="00973AA8">
      <w:pPr>
        <w:spacing w:line="20" w:lineRule="atLeast"/>
        <w:rPr>
          <w:rFonts w:asciiTheme="minorHAnsi" w:hAnsiTheme="minorHAnsi" w:cstheme="minorHAnsi"/>
        </w:rPr>
      </w:pPr>
      <w:r w:rsidRPr="007E5307">
        <w:rPr>
          <w:rFonts w:asciiTheme="minorHAnsi" w:hAnsiTheme="minorHAnsi" w:cstheme="minorHAnsi"/>
        </w:rPr>
        <w:t>(dále jen „zhotovitel“ – na straně druhé)</w:t>
      </w:r>
    </w:p>
    <w:p w14:paraId="7AE6A8A8" w14:textId="0C6AC532" w:rsidR="004E4952" w:rsidRPr="007E5307" w:rsidRDefault="004E4952" w:rsidP="00973AA8">
      <w:pPr>
        <w:spacing w:line="20" w:lineRule="atLeast"/>
        <w:rPr>
          <w:rFonts w:asciiTheme="minorHAnsi" w:hAnsiTheme="minorHAnsi" w:cstheme="minorHAnsi"/>
        </w:rPr>
      </w:pPr>
      <w:r w:rsidRPr="007E5307">
        <w:rPr>
          <w:rFonts w:asciiTheme="minorHAnsi" w:hAnsiTheme="minorHAnsi" w:cstheme="minorHAnsi"/>
        </w:rPr>
        <w:t>(oba též jako „smluvní strany“)</w:t>
      </w:r>
    </w:p>
    <w:p w14:paraId="7DE14185" w14:textId="77777777" w:rsidR="004E4952" w:rsidRPr="007E5307" w:rsidRDefault="004E4952" w:rsidP="00BE566C">
      <w:pPr>
        <w:pStyle w:val="Nadpis3"/>
        <w:jc w:val="center"/>
        <w:rPr>
          <w:rFonts w:asciiTheme="minorHAnsi" w:hAnsiTheme="minorHAnsi" w:cstheme="minorHAnsi"/>
          <w:szCs w:val="24"/>
        </w:rPr>
      </w:pPr>
      <w:r w:rsidRPr="007E5307">
        <w:rPr>
          <w:rFonts w:asciiTheme="minorHAnsi" w:hAnsiTheme="minorHAnsi" w:cstheme="minorHAnsi"/>
          <w:szCs w:val="24"/>
        </w:rPr>
        <w:t>1. Preambule</w:t>
      </w:r>
    </w:p>
    <w:p w14:paraId="459B7B56" w14:textId="45DE3085" w:rsidR="004E4952" w:rsidRPr="007E5307" w:rsidRDefault="004E4952" w:rsidP="00BE566C">
      <w:pPr>
        <w:pStyle w:val="slovan"/>
        <w:numPr>
          <w:ilvl w:val="1"/>
          <w:numId w:val="25"/>
        </w:numPr>
        <w:ind w:left="709" w:hanging="709"/>
        <w:rPr>
          <w:rFonts w:asciiTheme="minorHAnsi" w:hAnsiTheme="minorHAnsi" w:cstheme="minorHAnsi"/>
        </w:rPr>
      </w:pPr>
      <w:r w:rsidRPr="007E5307">
        <w:rPr>
          <w:rFonts w:asciiTheme="minorHAnsi" w:hAnsiTheme="minorHAnsi" w:cstheme="minorHAnsi"/>
        </w:rPr>
        <w:t>Objednatel je zadavatelem veřejné zakázky malého rozsahu s názvem „Veřejná infrastruktura Nad Statkem“ („</w:t>
      </w:r>
      <w:r w:rsidRPr="007E5307">
        <w:rPr>
          <w:rFonts w:asciiTheme="minorHAnsi" w:hAnsiTheme="minorHAnsi" w:cstheme="minorHAnsi"/>
          <w:b/>
        </w:rPr>
        <w:t>veřejná zakázka</w:t>
      </w:r>
      <w:r w:rsidRPr="007E5307">
        <w:rPr>
          <w:rFonts w:asciiTheme="minorHAnsi" w:hAnsiTheme="minorHAnsi" w:cstheme="minorHAnsi"/>
        </w:rPr>
        <w:t>“) zadávané ve výběrovém řízení mimo režim zákona č. 134/2016 Sb., o zadávání veřejných zakázek, ve znění pozdějších předpisů („</w:t>
      </w:r>
      <w:r w:rsidRPr="007E5307">
        <w:rPr>
          <w:rFonts w:asciiTheme="minorHAnsi" w:hAnsiTheme="minorHAnsi" w:cstheme="minorHAnsi"/>
          <w:b/>
        </w:rPr>
        <w:t>výběrové řízení</w:t>
      </w:r>
      <w:r w:rsidRPr="007E5307">
        <w:rPr>
          <w:rFonts w:asciiTheme="minorHAnsi" w:hAnsiTheme="minorHAnsi" w:cstheme="minorHAnsi"/>
        </w:rPr>
        <w:t>“).</w:t>
      </w:r>
    </w:p>
    <w:p w14:paraId="17B89B72" w14:textId="4A702D69" w:rsidR="004E4952" w:rsidRPr="007E5307" w:rsidRDefault="004E4952" w:rsidP="00EA025A">
      <w:pPr>
        <w:pStyle w:val="slovan"/>
        <w:numPr>
          <w:ilvl w:val="1"/>
          <w:numId w:val="25"/>
        </w:numPr>
        <w:ind w:left="709" w:hanging="709"/>
        <w:rPr>
          <w:rFonts w:asciiTheme="minorHAnsi" w:hAnsiTheme="minorHAnsi" w:cstheme="minorHAnsi"/>
        </w:rPr>
      </w:pPr>
      <w:r w:rsidRPr="007E5307">
        <w:rPr>
          <w:rFonts w:asciiTheme="minorHAnsi" w:hAnsiTheme="minorHAnsi" w:cstheme="minorHAnsi"/>
        </w:rPr>
        <w:lastRenderedPageBreak/>
        <w:t>Zhotovitel podal v rámci výběrového řízení nabídku („</w:t>
      </w:r>
      <w:r w:rsidRPr="007E5307">
        <w:rPr>
          <w:rFonts w:asciiTheme="minorHAnsi" w:hAnsiTheme="minorHAnsi" w:cstheme="minorHAnsi"/>
          <w:b/>
        </w:rPr>
        <w:t>nabídka</w:t>
      </w:r>
      <w:r w:rsidRPr="007E5307">
        <w:rPr>
          <w:rFonts w:asciiTheme="minorHAnsi" w:hAnsiTheme="minorHAnsi" w:cstheme="minorHAnsi"/>
        </w:rPr>
        <w:t>”). Na základě výsledku výběrového řízení byla mezi objednatelem a zhotovitelem uzavřena tato smlouva.</w:t>
      </w:r>
    </w:p>
    <w:p w14:paraId="20301199" w14:textId="77777777" w:rsidR="004E4952" w:rsidRPr="007E5307" w:rsidRDefault="004E4952" w:rsidP="00BE566C">
      <w:pPr>
        <w:pStyle w:val="Nadpis3"/>
        <w:jc w:val="center"/>
        <w:rPr>
          <w:rFonts w:asciiTheme="minorHAnsi" w:hAnsiTheme="minorHAnsi" w:cstheme="minorHAnsi"/>
          <w:szCs w:val="24"/>
        </w:rPr>
      </w:pPr>
      <w:r w:rsidRPr="007E5307">
        <w:rPr>
          <w:rFonts w:asciiTheme="minorHAnsi" w:hAnsiTheme="minorHAnsi" w:cstheme="minorHAnsi"/>
          <w:szCs w:val="24"/>
        </w:rPr>
        <w:t>2. Předmět smlouvy</w:t>
      </w:r>
    </w:p>
    <w:p w14:paraId="6F1FE25C" w14:textId="77777777" w:rsidR="004E4952" w:rsidRPr="007E5307" w:rsidRDefault="004E4952" w:rsidP="00BE566C">
      <w:pPr>
        <w:pStyle w:val="slovan"/>
        <w:numPr>
          <w:ilvl w:val="1"/>
          <w:numId w:val="24"/>
        </w:numPr>
        <w:ind w:left="709" w:hanging="709"/>
        <w:rPr>
          <w:rFonts w:asciiTheme="minorHAnsi" w:hAnsiTheme="minorHAnsi" w:cstheme="minorHAnsi"/>
        </w:rPr>
      </w:pPr>
      <w:r w:rsidRPr="007E5307">
        <w:rPr>
          <w:rFonts w:asciiTheme="minorHAnsi" w:hAnsiTheme="minorHAnsi" w:cstheme="minorHAnsi"/>
        </w:rPr>
        <w:t>Předmětem této smlouvy je zhotovitelův závazek prov</w:t>
      </w:r>
      <w:r w:rsidR="00AE7D18" w:rsidRPr="007E5307">
        <w:rPr>
          <w:rFonts w:asciiTheme="minorHAnsi" w:hAnsiTheme="minorHAnsi" w:cstheme="minorHAnsi"/>
        </w:rPr>
        <w:t xml:space="preserve">ést dílo specifikované </w:t>
      </w:r>
      <w:r w:rsidR="00125CD5" w:rsidRPr="007E5307">
        <w:rPr>
          <w:rFonts w:asciiTheme="minorHAnsi" w:hAnsiTheme="minorHAnsi" w:cstheme="minorHAnsi"/>
        </w:rPr>
        <w:br/>
      </w:r>
      <w:r w:rsidR="00AE7D18" w:rsidRPr="007E5307">
        <w:rPr>
          <w:rFonts w:asciiTheme="minorHAnsi" w:hAnsiTheme="minorHAnsi" w:cstheme="minorHAnsi"/>
        </w:rPr>
        <w:t>v čl. 3</w:t>
      </w:r>
      <w:r w:rsidRPr="007E5307">
        <w:rPr>
          <w:rFonts w:asciiTheme="minorHAnsi" w:hAnsiTheme="minorHAnsi" w:cstheme="minorHAnsi"/>
        </w:rPr>
        <w:t xml:space="preserve"> smlouvy na své vlastní náklady a nebezpečí a objednatelův závazek dílo převzít </w:t>
      </w:r>
      <w:r w:rsidRPr="007E5307">
        <w:rPr>
          <w:rFonts w:asciiTheme="minorHAnsi" w:hAnsiTheme="minorHAnsi" w:cstheme="minorHAnsi"/>
        </w:rPr>
        <w:br/>
        <w:t xml:space="preserve">a zaplatit sjednanou cenu díla za podmínek stanovených v této smlouvě. </w:t>
      </w:r>
    </w:p>
    <w:p w14:paraId="353BE413" w14:textId="77777777" w:rsidR="004E4952" w:rsidRPr="007E5307" w:rsidRDefault="004E4952" w:rsidP="006D2C72">
      <w:pPr>
        <w:pStyle w:val="slovan"/>
        <w:numPr>
          <w:ilvl w:val="1"/>
          <w:numId w:val="24"/>
        </w:numPr>
        <w:ind w:left="709" w:hanging="709"/>
        <w:rPr>
          <w:rFonts w:asciiTheme="minorHAnsi" w:hAnsiTheme="minorHAnsi" w:cstheme="minorHAnsi"/>
        </w:rPr>
      </w:pPr>
      <w:r w:rsidRPr="007E5307">
        <w:rPr>
          <w:rFonts w:asciiTheme="minorHAnsi" w:hAnsiTheme="minorHAnsi" w:cstheme="minorHAnsi"/>
        </w:rPr>
        <w:t>Zhotovitel prohlašuje, že je oprávněn plnit předmět smlouvy a disponuje všemi potřebnými oprávněními a povoleními vyžadovanými platnými právními předpisy.</w:t>
      </w:r>
    </w:p>
    <w:p w14:paraId="55A98218" w14:textId="5117C379" w:rsidR="004E4952" w:rsidRPr="007E5307" w:rsidRDefault="004E4952" w:rsidP="00BE566C">
      <w:pPr>
        <w:pStyle w:val="slovan"/>
        <w:numPr>
          <w:ilvl w:val="1"/>
          <w:numId w:val="24"/>
        </w:numPr>
        <w:ind w:left="709" w:hanging="709"/>
        <w:rPr>
          <w:rFonts w:asciiTheme="minorHAnsi" w:hAnsiTheme="minorHAnsi" w:cstheme="minorHAnsi"/>
        </w:rPr>
      </w:pPr>
      <w:r w:rsidRPr="007E5307">
        <w:rPr>
          <w:rFonts w:asciiTheme="minorHAnsi" w:hAnsiTheme="minorHAnsi" w:cstheme="minorHAnsi"/>
        </w:rPr>
        <w:t xml:space="preserve">Zhotovitel prohlašuje, že dílo bude provedeno v souladu s nabídkou zhotovitele podanou v zadávacím řízení na veřejnou zakázku „Veřejná infrastruktura </w:t>
      </w:r>
      <w:r w:rsidR="00125CD5" w:rsidRPr="007E5307">
        <w:rPr>
          <w:rFonts w:asciiTheme="minorHAnsi" w:hAnsiTheme="minorHAnsi" w:cstheme="minorHAnsi"/>
        </w:rPr>
        <w:br/>
      </w:r>
      <w:r w:rsidRPr="007E5307">
        <w:rPr>
          <w:rFonts w:asciiTheme="minorHAnsi" w:hAnsiTheme="minorHAnsi" w:cstheme="minorHAnsi"/>
        </w:rPr>
        <w:t xml:space="preserve">Nad Statkem“, na </w:t>
      </w:r>
      <w:r w:rsidR="007E5307" w:rsidRPr="007E5307">
        <w:rPr>
          <w:rFonts w:asciiTheme="minorHAnsi" w:hAnsiTheme="minorHAnsi" w:cstheme="minorHAnsi"/>
        </w:rPr>
        <w:t>základě,</w:t>
      </w:r>
      <w:r w:rsidRPr="007E5307">
        <w:rPr>
          <w:rFonts w:asciiTheme="minorHAnsi" w:hAnsiTheme="minorHAnsi" w:cstheme="minorHAnsi"/>
        </w:rPr>
        <w:t xml:space="preserve"> jehož výsledku byla uzavřena tato smlouva o dílo, </w:t>
      </w:r>
      <w:r w:rsidR="00125CD5" w:rsidRPr="007E5307">
        <w:rPr>
          <w:rFonts w:asciiTheme="minorHAnsi" w:hAnsiTheme="minorHAnsi" w:cstheme="minorHAnsi"/>
        </w:rPr>
        <w:br/>
      </w:r>
      <w:r w:rsidRPr="007E5307">
        <w:rPr>
          <w:rFonts w:asciiTheme="minorHAnsi" w:hAnsiTheme="minorHAnsi" w:cstheme="minorHAnsi"/>
        </w:rPr>
        <w:t xml:space="preserve">a v souladu se všemi podmínkami uvedeními v zadávací dokumentaci zakázky. </w:t>
      </w:r>
    </w:p>
    <w:p w14:paraId="491DF8D5" w14:textId="4F6B619E" w:rsidR="004E4952" w:rsidRPr="007E5307" w:rsidRDefault="004E4952" w:rsidP="00EA025A">
      <w:pPr>
        <w:pStyle w:val="slovan"/>
        <w:numPr>
          <w:ilvl w:val="1"/>
          <w:numId w:val="24"/>
        </w:numPr>
        <w:ind w:left="709" w:hanging="709"/>
        <w:rPr>
          <w:rFonts w:asciiTheme="minorHAnsi" w:hAnsiTheme="minorHAnsi" w:cstheme="minorHAnsi"/>
        </w:rPr>
      </w:pPr>
      <w:r w:rsidRPr="007E5307">
        <w:rPr>
          <w:rFonts w:asciiTheme="minorHAnsi" w:hAnsiTheme="minorHAnsi" w:cstheme="minorHAnsi"/>
        </w:rPr>
        <w:t>Zhotovitel prohlašuje, že je odborně způsobilý ke splnění všech svých závazků podle této smlouvy, a to s ohledem na předmět plnění, jak je uveden níže, a že je oprávněn plnit předmět smlouvy a disponuje všemi potřebnými oprávněními a povoleními vyžadovanými platnými právními předpisy.</w:t>
      </w:r>
    </w:p>
    <w:p w14:paraId="658CBB3E" w14:textId="77777777" w:rsidR="00EA025A" w:rsidRPr="007E5307" w:rsidRDefault="00EA025A" w:rsidP="00EA025A">
      <w:pPr>
        <w:pStyle w:val="slovan"/>
        <w:numPr>
          <w:ilvl w:val="0"/>
          <w:numId w:val="0"/>
        </w:numPr>
        <w:ind w:left="709"/>
        <w:rPr>
          <w:rFonts w:asciiTheme="minorHAnsi" w:hAnsiTheme="minorHAnsi" w:cstheme="minorHAnsi"/>
        </w:rPr>
      </w:pPr>
    </w:p>
    <w:p w14:paraId="1DDFE0BE" w14:textId="77777777" w:rsidR="004E4952" w:rsidRPr="007E5307" w:rsidRDefault="004E4952" w:rsidP="0006085D">
      <w:pPr>
        <w:pStyle w:val="Nadpis3"/>
        <w:jc w:val="center"/>
        <w:rPr>
          <w:rFonts w:asciiTheme="minorHAnsi" w:hAnsiTheme="minorHAnsi" w:cstheme="minorHAnsi"/>
          <w:szCs w:val="24"/>
        </w:rPr>
      </w:pPr>
      <w:r w:rsidRPr="007E5307">
        <w:rPr>
          <w:rFonts w:asciiTheme="minorHAnsi" w:hAnsiTheme="minorHAnsi" w:cstheme="minorHAnsi"/>
          <w:szCs w:val="24"/>
        </w:rPr>
        <w:t>3. Předmět díla</w:t>
      </w:r>
    </w:p>
    <w:p w14:paraId="30BD98F0" w14:textId="77777777" w:rsidR="007662D9" w:rsidRPr="007E5307" w:rsidRDefault="004E4952" w:rsidP="00125CD5">
      <w:pPr>
        <w:pStyle w:val="slovan"/>
        <w:numPr>
          <w:ilvl w:val="1"/>
          <w:numId w:val="23"/>
        </w:numPr>
        <w:ind w:left="709" w:hanging="709"/>
        <w:rPr>
          <w:rFonts w:asciiTheme="minorHAnsi" w:hAnsiTheme="minorHAnsi" w:cstheme="minorHAnsi"/>
        </w:rPr>
      </w:pPr>
      <w:r w:rsidRPr="007E5307">
        <w:rPr>
          <w:rFonts w:asciiTheme="minorHAnsi" w:hAnsiTheme="minorHAnsi" w:cstheme="minorHAnsi"/>
        </w:rPr>
        <w:t xml:space="preserve">Dílo spočívá ve zhotovení dokumentace pro vydání </w:t>
      </w:r>
      <w:r w:rsidR="007662D9" w:rsidRPr="007E5307">
        <w:rPr>
          <w:rFonts w:asciiTheme="minorHAnsi" w:hAnsiTheme="minorHAnsi" w:cstheme="minorHAnsi"/>
        </w:rPr>
        <w:t>stavebního povolení (dále jen „DSP či PD</w:t>
      </w:r>
      <w:r w:rsidRPr="007E5307">
        <w:rPr>
          <w:rFonts w:asciiTheme="minorHAnsi" w:hAnsiTheme="minorHAnsi" w:cstheme="minorHAnsi"/>
        </w:rPr>
        <w:t>“)</w:t>
      </w:r>
      <w:r w:rsidR="007662D9" w:rsidRPr="007E5307">
        <w:rPr>
          <w:rFonts w:asciiTheme="minorHAnsi" w:hAnsiTheme="minorHAnsi" w:cstheme="minorHAnsi"/>
        </w:rPr>
        <w:t xml:space="preserve"> ve stupni dokumentace pro vydání společného povolení. Dokumentace bude navazovat na zpracovanou dokumentaci pro vydání územního rozhodnutí vyhotovenou společností LUCIDA s.r.o., Ing. Josefem Stankem, ČKAIT 0002847</w:t>
      </w:r>
      <w:r w:rsidR="00125CD5" w:rsidRPr="007E5307">
        <w:rPr>
          <w:rFonts w:asciiTheme="minorHAnsi" w:hAnsiTheme="minorHAnsi" w:cstheme="minorHAnsi"/>
        </w:rPr>
        <w:br/>
      </w:r>
      <w:r w:rsidR="007662D9" w:rsidRPr="007E5307">
        <w:rPr>
          <w:rFonts w:asciiTheme="minorHAnsi" w:hAnsiTheme="minorHAnsi" w:cstheme="minorHAnsi"/>
        </w:rPr>
        <w:t>-08/2020.</w:t>
      </w:r>
    </w:p>
    <w:p w14:paraId="74A106B3" w14:textId="1802CB0E" w:rsidR="00D01244" w:rsidRPr="007E5307" w:rsidRDefault="007662D9" w:rsidP="00125CD5">
      <w:pPr>
        <w:pStyle w:val="slovan"/>
        <w:numPr>
          <w:ilvl w:val="1"/>
          <w:numId w:val="23"/>
        </w:numPr>
        <w:ind w:left="709" w:hanging="709"/>
        <w:rPr>
          <w:rFonts w:asciiTheme="minorHAnsi" w:hAnsiTheme="minorHAnsi" w:cstheme="minorHAnsi"/>
        </w:rPr>
      </w:pPr>
      <w:r w:rsidRPr="007E5307">
        <w:rPr>
          <w:rFonts w:asciiTheme="minorHAnsi" w:hAnsiTheme="minorHAnsi" w:cstheme="minorHAnsi"/>
        </w:rPr>
        <w:t xml:space="preserve">PD bude řešena jako etapa č. I, která bude zpracovaná převážně na pozemcích </w:t>
      </w:r>
      <w:r w:rsidR="00D01244" w:rsidRPr="007E5307">
        <w:rPr>
          <w:rFonts w:asciiTheme="minorHAnsi" w:hAnsiTheme="minorHAnsi" w:cstheme="minorHAnsi"/>
        </w:rPr>
        <w:t>p.</w:t>
      </w:r>
      <w:r w:rsidR="00EA025A" w:rsidRPr="007E5307">
        <w:rPr>
          <w:rFonts w:asciiTheme="minorHAnsi" w:hAnsiTheme="minorHAnsi" w:cstheme="minorHAnsi"/>
        </w:rPr>
        <w:t xml:space="preserve"> </w:t>
      </w:r>
      <w:r w:rsidR="00D01244" w:rsidRPr="007E5307">
        <w:rPr>
          <w:rFonts w:asciiTheme="minorHAnsi" w:hAnsiTheme="minorHAnsi" w:cstheme="minorHAnsi"/>
        </w:rPr>
        <w:t xml:space="preserve">č. </w:t>
      </w:r>
      <w:r w:rsidRPr="007E5307">
        <w:rPr>
          <w:rFonts w:asciiTheme="minorHAnsi" w:hAnsiTheme="minorHAnsi" w:cstheme="minorHAnsi"/>
        </w:rPr>
        <w:t xml:space="preserve">ve vlastnictví města </w:t>
      </w:r>
      <w:r w:rsidR="00D01244" w:rsidRPr="007E5307">
        <w:rPr>
          <w:rFonts w:asciiTheme="minorHAnsi" w:hAnsiTheme="minorHAnsi" w:cstheme="minorHAnsi"/>
        </w:rPr>
        <w:t xml:space="preserve">Hořovice (89, 88/7, 88/8, 88/9, 88/1, 876/5, 876/3, 876/4 v k.ú. Velká Víska) a dále na pozemcích nutných pro napojení dopravní a technické infrastruktury k silnici II/114 a místní komunikaci ulice Lipová v obci </w:t>
      </w:r>
      <w:r w:rsidR="00F9190B" w:rsidRPr="007E5307">
        <w:rPr>
          <w:rFonts w:asciiTheme="minorHAnsi" w:hAnsiTheme="minorHAnsi" w:cstheme="minorHAnsi"/>
        </w:rPr>
        <w:t>Hořovice. Přílohou</w:t>
      </w:r>
      <w:r w:rsidR="00D01244" w:rsidRPr="007E5307">
        <w:rPr>
          <w:rFonts w:asciiTheme="minorHAnsi" w:hAnsiTheme="minorHAnsi" w:cstheme="minorHAnsi"/>
        </w:rPr>
        <w:t xml:space="preserve"> této smlouvy je grafické vymezení řešeného území.</w:t>
      </w:r>
    </w:p>
    <w:p w14:paraId="608B0739" w14:textId="77777777" w:rsidR="00954CBB" w:rsidRPr="007E5307" w:rsidRDefault="00D01244" w:rsidP="00125CD5">
      <w:pPr>
        <w:pStyle w:val="slovan"/>
        <w:numPr>
          <w:ilvl w:val="1"/>
          <w:numId w:val="23"/>
        </w:numPr>
        <w:ind w:left="709" w:hanging="709"/>
        <w:rPr>
          <w:rFonts w:asciiTheme="minorHAnsi" w:hAnsiTheme="minorHAnsi" w:cstheme="minorHAnsi"/>
        </w:rPr>
      </w:pPr>
      <w:r w:rsidRPr="007E5307">
        <w:rPr>
          <w:rFonts w:asciiTheme="minorHAnsi" w:hAnsiTheme="minorHAnsi" w:cstheme="minorHAnsi"/>
        </w:rPr>
        <w:t>Zhotovitel se zavazuje vyhotovit PD s ohledem na členění</w:t>
      </w:r>
      <w:r w:rsidR="00E51445" w:rsidRPr="007E5307">
        <w:rPr>
          <w:rFonts w:asciiTheme="minorHAnsi" w:hAnsiTheme="minorHAnsi" w:cstheme="minorHAnsi"/>
        </w:rPr>
        <w:t xml:space="preserve"> jednotlivých stavebních objektů</w:t>
      </w:r>
      <w:r w:rsidR="000F452C" w:rsidRPr="007E5307">
        <w:rPr>
          <w:rFonts w:asciiTheme="minorHAnsi" w:hAnsiTheme="minorHAnsi" w:cstheme="minorHAnsi"/>
        </w:rPr>
        <w:t xml:space="preserve">. Jednotlivé stavební objekty budou v PD obsahovat: stavební objekt pro zásobování pitnou vodou, stavební objekt pro odvádění splaškových vod z území, stavební objekt pro odvádění dešťových vod, případně společný objekt pro odvádění splaškových a dešťových vod, stavební objekt veřejně přístupné pozemní komunikace, </w:t>
      </w:r>
      <w:r w:rsidR="00954CBB" w:rsidRPr="007E5307">
        <w:rPr>
          <w:rFonts w:asciiTheme="minorHAnsi" w:hAnsiTheme="minorHAnsi" w:cstheme="minorHAnsi"/>
        </w:rPr>
        <w:t>v</w:t>
      </w:r>
      <w:r w:rsidR="000F452C" w:rsidRPr="007E5307">
        <w:rPr>
          <w:rFonts w:asciiTheme="minorHAnsi" w:hAnsiTheme="minorHAnsi" w:cstheme="minorHAnsi"/>
        </w:rPr>
        <w:t>četně řešení pěší prostupnost</w:t>
      </w:r>
      <w:r w:rsidR="00954CBB" w:rsidRPr="007E5307">
        <w:rPr>
          <w:rFonts w:asciiTheme="minorHAnsi" w:hAnsiTheme="minorHAnsi" w:cstheme="minorHAnsi"/>
        </w:rPr>
        <w:t>i</w:t>
      </w:r>
      <w:r w:rsidR="000F452C" w:rsidRPr="007E5307">
        <w:rPr>
          <w:rFonts w:asciiTheme="minorHAnsi" w:hAnsiTheme="minorHAnsi" w:cstheme="minorHAnsi"/>
        </w:rPr>
        <w:t xml:space="preserve"> území a související</w:t>
      </w:r>
      <w:r w:rsidR="00954CBB" w:rsidRPr="007E5307">
        <w:rPr>
          <w:rFonts w:asciiTheme="minorHAnsi" w:hAnsiTheme="minorHAnsi" w:cstheme="minorHAnsi"/>
        </w:rPr>
        <w:t>ch prvků (dopravní značení, omezující prvky na pozemní komunikaci, stavební objekty pro napojení území na jednotlivé energie a další sítě TI (plyn, elektro, veřejné osvětlení).</w:t>
      </w:r>
    </w:p>
    <w:p w14:paraId="03C6435D" w14:textId="5EA8F58A" w:rsidR="00EA025A" w:rsidRPr="007E5307" w:rsidRDefault="00954CBB" w:rsidP="00EA025A">
      <w:pPr>
        <w:pStyle w:val="slovan"/>
        <w:numPr>
          <w:ilvl w:val="1"/>
          <w:numId w:val="23"/>
        </w:numPr>
        <w:ind w:left="709" w:hanging="709"/>
        <w:rPr>
          <w:rFonts w:asciiTheme="minorHAnsi" w:hAnsiTheme="minorHAnsi" w:cstheme="minorHAnsi"/>
        </w:rPr>
      </w:pPr>
      <w:r w:rsidRPr="007E5307">
        <w:rPr>
          <w:rFonts w:asciiTheme="minorHAnsi" w:hAnsiTheme="minorHAnsi" w:cstheme="minorHAnsi"/>
        </w:rPr>
        <w:t xml:space="preserve">Zhotovitel v PD zajistí, že kapacita stavebních objektů bude dimenzována tak, že budou dostatečně dimenzované pro stavbu mateřské školy (kapacita min. </w:t>
      </w:r>
      <w:r w:rsidR="00436F88" w:rsidRPr="007E5307">
        <w:rPr>
          <w:rFonts w:asciiTheme="minorHAnsi" w:hAnsiTheme="minorHAnsi" w:cstheme="minorHAnsi"/>
        </w:rPr>
        <w:t>2</w:t>
      </w:r>
      <w:r w:rsidRPr="007E5307">
        <w:rPr>
          <w:rFonts w:asciiTheme="minorHAnsi" w:hAnsiTheme="minorHAnsi" w:cstheme="minorHAnsi"/>
        </w:rPr>
        <w:t>00 dětí)</w:t>
      </w:r>
      <w:r w:rsidR="00906D5F" w:rsidRPr="007E5307">
        <w:rPr>
          <w:rFonts w:asciiTheme="minorHAnsi" w:hAnsiTheme="minorHAnsi" w:cstheme="minorHAnsi"/>
        </w:rPr>
        <w:br/>
      </w:r>
      <w:r w:rsidRPr="007E5307">
        <w:rPr>
          <w:rFonts w:asciiTheme="minorHAnsi" w:hAnsiTheme="minorHAnsi" w:cstheme="minorHAnsi"/>
        </w:rPr>
        <w:t xml:space="preserve">a cca </w:t>
      </w:r>
      <w:r w:rsidR="007E5307" w:rsidRPr="007E5307">
        <w:rPr>
          <w:rFonts w:asciiTheme="minorHAnsi" w:hAnsiTheme="minorHAnsi" w:cstheme="minorHAnsi"/>
        </w:rPr>
        <w:t>10</w:t>
      </w:r>
      <w:r w:rsidRPr="007E5307">
        <w:rPr>
          <w:rFonts w:asciiTheme="minorHAnsi" w:hAnsiTheme="minorHAnsi" w:cstheme="minorHAnsi"/>
        </w:rPr>
        <w:t xml:space="preserve"> bytových domů,</w:t>
      </w:r>
      <w:r w:rsidR="00436F88" w:rsidRPr="007E5307">
        <w:rPr>
          <w:rFonts w:asciiTheme="minorHAnsi" w:hAnsiTheme="minorHAnsi" w:cstheme="minorHAnsi"/>
        </w:rPr>
        <w:t xml:space="preserve"> každý o 4 nadzemních podlažích (cca 500 osob).</w:t>
      </w:r>
    </w:p>
    <w:p w14:paraId="4AEA0A52" w14:textId="77777777" w:rsidR="004E4952" w:rsidRPr="007E5307" w:rsidRDefault="00714556" w:rsidP="007627E2">
      <w:pPr>
        <w:pStyle w:val="slovan"/>
        <w:numPr>
          <w:ilvl w:val="1"/>
          <w:numId w:val="23"/>
        </w:numPr>
        <w:ind w:left="709" w:hanging="709"/>
        <w:rPr>
          <w:rFonts w:asciiTheme="minorHAnsi" w:hAnsiTheme="minorHAnsi" w:cstheme="minorHAnsi"/>
        </w:rPr>
      </w:pPr>
      <w:r w:rsidRPr="007E5307">
        <w:rPr>
          <w:rFonts w:asciiTheme="minorHAnsi" w:hAnsiTheme="minorHAnsi" w:cstheme="minorHAnsi"/>
        </w:rPr>
        <w:t>Inženýrská činnost:</w:t>
      </w:r>
    </w:p>
    <w:p w14:paraId="13933784" w14:textId="711B8782" w:rsidR="007E5307" w:rsidRDefault="00714556" w:rsidP="007E5307">
      <w:pPr>
        <w:pStyle w:val="slovan"/>
        <w:numPr>
          <w:ilvl w:val="2"/>
          <w:numId w:val="23"/>
        </w:numPr>
        <w:rPr>
          <w:rFonts w:asciiTheme="minorHAnsi" w:hAnsiTheme="minorHAnsi" w:cstheme="minorHAnsi"/>
        </w:rPr>
      </w:pPr>
      <w:r w:rsidRPr="007E5307">
        <w:rPr>
          <w:rFonts w:asciiTheme="minorHAnsi" w:hAnsiTheme="minorHAnsi" w:cstheme="minorHAnsi"/>
        </w:rPr>
        <w:t>Součástí předmětu plnění je rovněž inženýrská činnost spočívající v</w:t>
      </w:r>
      <w:r w:rsidR="007E5307">
        <w:rPr>
          <w:rFonts w:asciiTheme="minorHAnsi" w:hAnsiTheme="minorHAnsi" w:cstheme="minorHAnsi"/>
        </w:rPr>
        <w:t> </w:t>
      </w:r>
      <w:r w:rsidRPr="007E5307">
        <w:rPr>
          <w:rFonts w:asciiTheme="minorHAnsi" w:hAnsiTheme="minorHAnsi" w:cstheme="minorHAnsi"/>
        </w:rPr>
        <w:t>zajištění</w:t>
      </w:r>
      <w:r w:rsidR="007E5307">
        <w:rPr>
          <w:rFonts w:asciiTheme="minorHAnsi" w:hAnsiTheme="minorHAnsi" w:cstheme="minorHAnsi"/>
        </w:rPr>
        <w:t>:</w:t>
      </w:r>
      <w:r w:rsidRPr="007E5307">
        <w:rPr>
          <w:rFonts w:asciiTheme="minorHAnsi" w:hAnsiTheme="minorHAnsi" w:cstheme="minorHAnsi"/>
        </w:rPr>
        <w:t xml:space="preserve"> </w:t>
      </w:r>
    </w:p>
    <w:p w14:paraId="0B455E66" w14:textId="77777777" w:rsidR="007E5307" w:rsidRDefault="007E5307" w:rsidP="007E5307">
      <w:pPr>
        <w:pStyle w:val="slovan"/>
        <w:numPr>
          <w:ilvl w:val="0"/>
          <w:numId w:val="0"/>
        </w:numPr>
        <w:ind w:left="720"/>
        <w:rPr>
          <w:rFonts w:asciiTheme="minorHAnsi" w:hAnsiTheme="minorHAnsi" w:cstheme="minorHAnsi"/>
        </w:rPr>
      </w:pPr>
      <w:r>
        <w:rPr>
          <w:rFonts w:asciiTheme="minorHAnsi" w:hAnsiTheme="minorHAnsi" w:cstheme="minorHAnsi"/>
        </w:rPr>
        <w:lastRenderedPageBreak/>
        <w:t xml:space="preserve">- </w:t>
      </w:r>
      <w:r w:rsidR="00714556" w:rsidRPr="007E5307">
        <w:rPr>
          <w:rFonts w:asciiTheme="minorHAnsi" w:hAnsiTheme="minorHAnsi" w:cstheme="minorHAnsi"/>
        </w:rPr>
        <w:t>stanoviska Dop</w:t>
      </w:r>
      <w:r w:rsidR="00906D5F" w:rsidRPr="007E5307">
        <w:rPr>
          <w:rFonts w:asciiTheme="minorHAnsi" w:hAnsiTheme="minorHAnsi" w:cstheme="minorHAnsi"/>
        </w:rPr>
        <w:t>r</w:t>
      </w:r>
      <w:r w:rsidR="00714556" w:rsidRPr="007E5307">
        <w:rPr>
          <w:rFonts w:asciiTheme="minorHAnsi" w:hAnsiTheme="minorHAnsi" w:cstheme="minorHAnsi"/>
        </w:rPr>
        <w:t xml:space="preserve">avního inspektorátu Policie </w:t>
      </w:r>
      <w:r w:rsidR="00906D5F" w:rsidRPr="007E5307">
        <w:rPr>
          <w:rFonts w:asciiTheme="minorHAnsi" w:hAnsiTheme="minorHAnsi" w:cstheme="minorHAnsi"/>
        </w:rPr>
        <w:t>ČR k předloženému záměru,</w:t>
      </w:r>
    </w:p>
    <w:p w14:paraId="0188409F" w14:textId="77777777" w:rsidR="007E5307" w:rsidRDefault="007E5307" w:rsidP="007E5307">
      <w:pPr>
        <w:pStyle w:val="slovan"/>
        <w:numPr>
          <w:ilvl w:val="0"/>
          <w:numId w:val="0"/>
        </w:numPr>
        <w:ind w:left="720"/>
        <w:rPr>
          <w:rFonts w:asciiTheme="minorHAnsi" w:hAnsiTheme="minorHAnsi" w:cstheme="minorHAnsi"/>
        </w:rPr>
      </w:pPr>
      <w:r>
        <w:rPr>
          <w:rFonts w:asciiTheme="minorHAnsi" w:hAnsiTheme="minorHAnsi" w:cstheme="minorHAnsi"/>
        </w:rPr>
        <w:t xml:space="preserve">- </w:t>
      </w:r>
      <w:r w:rsidR="00906D5F" w:rsidRPr="007E5307">
        <w:rPr>
          <w:rFonts w:asciiTheme="minorHAnsi" w:hAnsiTheme="minorHAnsi" w:cstheme="minorHAnsi"/>
        </w:rPr>
        <w:t>souhlasu s umístěním a provedením vodovodního řádu a kanalizačního řádu (jednotné, případně oddělené)</w:t>
      </w:r>
      <w:r w:rsidR="00303F2B" w:rsidRPr="007E5307">
        <w:rPr>
          <w:rFonts w:asciiTheme="minorHAnsi" w:hAnsiTheme="minorHAnsi" w:cstheme="minorHAnsi"/>
        </w:rPr>
        <w:t>,</w:t>
      </w:r>
    </w:p>
    <w:p w14:paraId="5C5F83D8" w14:textId="77777777" w:rsidR="007E5307" w:rsidRDefault="007E5307" w:rsidP="007E5307">
      <w:pPr>
        <w:pStyle w:val="slovan"/>
        <w:numPr>
          <w:ilvl w:val="0"/>
          <w:numId w:val="0"/>
        </w:numPr>
        <w:ind w:left="720"/>
        <w:rPr>
          <w:rFonts w:asciiTheme="minorHAnsi" w:hAnsiTheme="minorHAnsi" w:cstheme="minorHAnsi"/>
        </w:rPr>
      </w:pPr>
      <w:r>
        <w:rPr>
          <w:rFonts w:asciiTheme="minorHAnsi" w:hAnsiTheme="minorHAnsi" w:cstheme="minorHAnsi"/>
        </w:rPr>
        <w:t xml:space="preserve">- </w:t>
      </w:r>
      <w:r w:rsidR="00906D5F" w:rsidRPr="007E5307">
        <w:rPr>
          <w:rFonts w:asciiTheme="minorHAnsi" w:hAnsiTheme="minorHAnsi" w:cstheme="minorHAnsi"/>
        </w:rPr>
        <w:t xml:space="preserve">souhlasu s napojením </w:t>
      </w:r>
      <w:r w:rsidR="00303F2B" w:rsidRPr="007E5307">
        <w:rPr>
          <w:rFonts w:asciiTheme="minorHAnsi" w:hAnsiTheme="minorHAnsi" w:cstheme="minorHAnsi"/>
        </w:rPr>
        <w:t>na odběrné místo pro rozvod elektro,</w:t>
      </w:r>
    </w:p>
    <w:p w14:paraId="57EE2C5D" w14:textId="77777777" w:rsidR="007E5307" w:rsidRDefault="007E5307" w:rsidP="007E5307">
      <w:pPr>
        <w:pStyle w:val="slovan"/>
        <w:numPr>
          <w:ilvl w:val="0"/>
          <w:numId w:val="0"/>
        </w:numPr>
        <w:ind w:left="720"/>
        <w:rPr>
          <w:rFonts w:asciiTheme="minorHAnsi" w:hAnsiTheme="minorHAnsi" w:cstheme="minorHAnsi"/>
        </w:rPr>
      </w:pPr>
      <w:r>
        <w:rPr>
          <w:rFonts w:asciiTheme="minorHAnsi" w:hAnsiTheme="minorHAnsi" w:cstheme="minorHAnsi"/>
        </w:rPr>
        <w:t xml:space="preserve">- </w:t>
      </w:r>
      <w:r w:rsidR="00303F2B" w:rsidRPr="007E5307">
        <w:rPr>
          <w:rFonts w:asciiTheme="minorHAnsi" w:hAnsiTheme="minorHAnsi" w:cstheme="minorHAnsi"/>
        </w:rPr>
        <w:t>souhlasu s napojením na odběrné místo pro rozvod plynu,</w:t>
      </w:r>
    </w:p>
    <w:p w14:paraId="691ACF5A" w14:textId="26992A1A" w:rsidR="00303F2B" w:rsidRPr="007E5307" w:rsidRDefault="007E5307" w:rsidP="007E5307">
      <w:pPr>
        <w:pStyle w:val="slovan"/>
        <w:numPr>
          <w:ilvl w:val="0"/>
          <w:numId w:val="0"/>
        </w:numPr>
        <w:ind w:left="720"/>
        <w:rPr>
          <w:rFonts w:asciiTheme="minorHAnsi" w:hAnsiTheme="minorHAnsi" w:cstheme="minorHAnsi"/>
        </w:rPr>
      </w:pPr>
      <w:r>
        <w:rPr>
          <w:rFonts w:asciiTheme="minorHAnsi" w:hAnsiTheme="minorHAnsi" w:cstheme="minorHAnsi"/>
        </w:rPr>
        <w:t xml:space="preserve">- </w:t>
      </w:r>
      <w:r w:rsidR="00303F2B" w:rsidRPr="007E5307">
        <w:rPr>
          <w:rFonts w:asciiTheme="minorHAnsi" w:hAnsiTheme="minorHAnsi" w:cstheme="minorHAnsi"/>
        </w:rPr>
        <w:t>souhlasu s napojením na veřejné osvětlení.</w:t>
      </w:r>
    </w:p>
    <w:p w14:paraId="4491A230" w14:textId="12AFB384" w:rsidR="00303F2B" w:rsidRPr="007E5307" w:rsidRDefault="00303F2B" w:rsidP="00303F2B">
      <w:pPr>
        <w:pStyle w:val="slovan"/>
        <w:numPr>
          <w:ilvl w:val="0"/>
          <w:numId w:val="0"/>
        </w:numPr>
        <w:ind w:left="709" w:hanging="709"/>
        <w:rPr>
          <w:rFonts w:asciiTheme="minorHAnsi" w:hAnsiTheme="minorHAnsi" w:cstheme="minorHAnsi"/>
        </w:rPr>
      </w:pPr>
      <w:r w:rsidRPr="007E5307">
        <w:rPr>
          <w:rFonts w:asciiTheme="minorHAnsi" w:hAnsiTheme="minorHAnsi" w:cstheme="minorHAnsi"/>
        </w:rPr>
        <w:t>3.5.2</w:t>
      </w:r>
      <w:r w:rsidR="00620C66" w:rsidRPr="007E5307">
        <w:rPr>
          <w:rFonts w:asciiTheme="minorHAnsi" w:hAnsiTheme="minorHAnsi" w:cstheme="minorHAnsi"/>
        </w:rPr>
        <w:t xml:space="preserve"> Zhotovitel zajistí vydání DSP na základě plné moci udělené objednatelem jako</w:t>
      </w:r>
      <w:r w:rsidR="007E5307">
        <w:rPr>
          <w:rFonts w:asciiTheme="minorHAnsi" w:hAnsiTheme="minorHAnsi" w:cstheme="minorHAnsi"/>
        </w:rPr>
        <w:t xml:space="preserve"> </w:t>
      </w:r>
      <w:r w:rsidR="00620C66" w:rsidRPr="007E5307">
        <w:rPr>
          <w:rFonts w:asciiTheme="minorHAnsi" w:hAnsiTheme="minorHAnsi" w:cstheme="minorHAnsi"/>
        </w:rPr>
        <w:t>stavebníkem.</w:t>
      </w:r>
    </w:p>
    <w:p w14:paraId="2207D3E5" w14:textId="0DE18BE6" w:rsidR="00620C66" w:rsidRPr="007E5307" w:rsidRDefault="00620C66" w:rsidP="00303F2B">
      <w:pPr>
        <w:pStyle w:val="slovan"/>
        <w:numPr>
          <w:ilvl w:val="0"/>
          <w:numId w:val="0"/>
        </w:numPr>
        <w:ind w:left="709" w:hanging="709"/>
        <w:rPr>
          <w:rFonts w:asciiTheme="minorHAnsi" w:hAnsiTheme="minorHAnsi" w:cstheme="minorHAnsi"/>
        </w:rPr>
      </w:pPr>
      <w:r w:rsidRPr="007E5307">
        <w:rPr>
          <w:rFonts w:asciiTheme="minorHAnsi" w:hAnsiTheme="minorHAnsi" w:cstheme="minorHAnsi"/>
        </w:rPr>
        <w:t>3.5.3   Zhotovitel podá úplnou žádost o stavení povolení ve stupni dokumentace pro vydání společného povolení na příslušném stavebním úřadě a bude spolupracovat se stavebním úřadem v průběhu řízení tak, aby stavební povolení bylo vydáno v co nejkratším možném termínu a bez zbytečných průtahů z důvodů nečinnosti na straně zhotovitele.</w:t>
      </w:r>
    </w:p>
    <w:p w14:paraId="4EF66851" w14:textId="18C977C8" w:rsidR="00EA025A" w:rsidRPr="007E5307" w:rsidRDefault="00620C66" w:rsidP="00EA025A">
      <w:pPr>
        <w:pStyle w:val="slovan"/>
        <w:numPr>
          <w:ilvl w:val="2"/>
          <w:numId w:val="28"/>
        </w:numPr>
        <w:rPr>
          <w:rFonts w:asciiTheme="minorHAnsi" w:hAnsiTheme="minorHAnsi" w:cstheme="minorHAnsi"/>
        </w:rPr>
      </w:pPr>
      <w:r w:rsidRPr="007E5307">
        <w:rPr>
          <w:rFonts w:asciiTheme="minorHAnsi" w:hAnsiTheme="minorHAnsi" w:cstheme="minorHAnsi"/>
        </w:rPr>
        <w:t>Součástí výkonu inženýrské činnosti a ceny za tuto činnost je i zapracování případných požadavků stavebního úřadu nebo dotčených orgánů na doplnění nebo úpravu dokumentace a připomínek účastníků řízení do dokumentace v průběhu tohoto řízení.</w:t>
      </w:r>
    </w:p>
    <w:p w14:paraId="5884124F" w14:textId="77777777" w:rsidR="00EA025A" w:rsidRPr="007E5307" w:rsidRDefault="00620C66" w:rsidP="00EA025A">
      <w:pPr>
        <w:pStyle w:val="slovan"/>
        <w:numPr>
          <w:ilvl w:val="2"/>
          <w:numId w:val="28"/>
        </w:numPr>
        <w:rPr>
          <w:rFonts w:asciiTheme="minorHAnsi" w:hAnsiTheme="minorHAnsi" w:cstheme="minorHAnsi"/>
        </w:rPr>
      </w:pPr>
      <w:r w:rsidRPr="007E5307">
        <w:rPr>
          <w:rFonts w:asciiTheme="minorHAnsi" w:hAnsiTheme="minorHAnsi" w:cstheme="minorHAnsi"/>
        </w:rPr>
        <w:t xml:space="preserve">Provedením </w:t>
      </w:r>
      <w:r w:rsidR="009C2BD7" w:rsidRPr="007E5307">
        <w:rPr>
          <w:rFonts w:asciiTheme="minorHAnsi" w:hAnsiTheme="minorHAnsi" w:cstheme="minorHAnsi"/>
        </w:rPr>
        <w:t>díla se rozumí řádné zhotovení předmětu díla podle platných právních předpisů a technických norem, nabídky zhotovitele a této smlouvy a jeho předání objednateli. Nedílnou součástí řádného provedení díla je předání všech dokladů souvisejících s řádným provedením díla objednateli.</w:t>
      </w:r>
    </w:p>
    <w:p w14:paraId="67CB50BB" w14:textId="77777777" w:rsidR="00EA025A" w:rsidRPr="007E5307" w:rsidRDefault="009C2BD7" w:rsidP="00EA025A">
      <w:pPr>
        <w:pStyle w:val="slovan"/>
        <w:numPr>
          <w:ilvl w:val="2"/>
          <w:numId w:val="28"/>
        </w:numPr>
        <w:rPr>
          <w:rFonts w:asciiTheme="minorHAnsi" w:hAnsiTheme="minorHAnsi" w:cstheme="minorHAnsi"/>
        </w:rPr>
      </w:pPr>
      <w:r w:rsidRPr="007E5307">
        <w:rPr>
          <w:rFonts w:asciiTheme="minorHAnsi" w:hAnsiTheme="minorHAnsi" w:cstheme="minorHAnsi"/>
        </w:rPr>
        <w:t>Součástí provedení díla jsou všechny relevantní činnosti stanovené platnými právními předpisy i práce v tomto článku smlouvy nespe</w:t>
      </w:r>
      <w:r w:rsidR="00C95025" w:rsidRPr="007E5307">
        <w:rPr>
          <w:rFonts w:asciiTheme="minorHAnsi" w:hAnsiTheme="minorHAnsi" w:cstheme="minorHAnsi"/>
        </w:rPr>
        <w:t xml:space="preserve">cifikované, které však jsou k řádnému provedení díla nezbytné a o kterých zhotovitel vzhledem ke své kvalifikaci </w:t>
      </w:r>
      <w:r w:rsidR="00CC2E72" w:rsidRPr="007E5307">
        <w:rPr>
          <w:rFonts w:asciiTheme="minorHAnsi" w:hAnsiTheme="minorHAnsi" w:cstheme="minorHAnsi"/>
        </w:rPr>
        <w:br/>
      </w:r>
      <w:r w:rsidR="00C95025" w:rsidRPr="007E5307">
        <w:rPr>
          <w:rFonts w:asciiTheme="minorHAnsi" w:hAnsiTheme="minorHAnsi" w:cstheme="minorHAnsi"/>
        </w:rPr>
        <w:t>a zkušenosti měl, nebo mohl vědět. Provedení těchto prací však v žádném případě nezvyšuje touto smlouvou sjednanou cenu díla.</w:t>
      </w:r>
    </w:p>
    <w:p w14:paraId="5B4D4D86" w14:textId="77777777" w:rsidR="00EA025A" w:rsidRPr="007E5307" w:rsidRDefault="00C95025" w:rsidP="00EA025A">
      <w:pPr>
        <w:pStyle w:val="slovan"/>
        <w:numPr>
          <w:ilvl w:val="2"/>
          <w:numId w:val="28"/>
        </w:numPr>
        <w:rPr>
          <w:rFonts w:asciiTheme="minorHAnsi" w:hAnsiTheme="minorHAnsi" w:cstheme="minorHAnsi"/>
        </w:rPr>
      </w:pPr>
      <w:r w:rsidRPr="007E5307">
        <w:rPr>
          <w:rFonts w:asciiTheme="minorHAnsi" w:hAnsiTheme="minorHAnsi" w:cstheme="minorHAnsi"/>
        </w:rPr>
        <w:t>Pokud jsou k řádnému a včasnému splnění požadavků objednatele uvedených v této smlouvě potřebné i další kontrolní, poradenské, technické, administrativní anebo další služby v této smlouvě výslovně neuvedené, které jsou obvykle spojeny s provedením obdobného díla, je zhotovitel povinen tyto další služby na své náklady obstarat či provést bez dopadu na výše ceny.</w:t>
      </w:r>
    </w:p>
    <w:p w14:paraId="0F992F8F" w14:textId="77777777" w:rsidR="00EA025A" w:rsidRPr="007E5307" w:rsidRDefault="00C95025" w:rsidP="00EA025A">
      <w:pPr>
        <w:pStyle w:val="slovan"/>
        <w:numPr>
          <w:ilvl w:val="2"/>
          <w:numId w:val="28"/>
        </w:numPr>
        <w:rPr>
          <w:rFonts w:asciiTheme="minorHAnsi" w:hAnsiTheme="minorHAnsi" w:cstheme="minorHAnsi"/>
        </w:rPr>
      </w:pPr>
      <w:r w:rsidRPr="007E5307">
        <w:rPr>
          <w:rFonts w:asciiTheme="minorHAnsi" w:hAnsiTheme="minorHAnsi" w:cstheme="minorHAnsi"/>
        </w:rPr>
        <w:t>Zhotovitel není oprávněn bez souhlasu objednatele převést celý závazek provedení díla na jiného zhotovitele.</w:t>
      </w:r>
    </w:p>
    <w:p w14:paraId="3CD70618" w14:textId="77777777" w:rsidR="00EA025A" w:rsidRPr="007E5307" w:rsidRDefault="00CC2E72" w:rsidP="00EA025A">
      <w:pPr>
        <w:pStyle w:val="slovan"/>
        <w:numPr>
          <w:ilvl w:val="2"/>
          <w:numId w:val="28"/>
        </w:numPr>
        <w:rPr>
          <w:rFonts w:asciiTheme="minorHAnsi" w:hAnsiTheme="minorHAnsi" w:cstheme="minorHAnsi"/>
        </w:rPr>
      </w:pPr>
      <w:r w:rsidRPr="007E5307">
        <w:rPr>
          <w:rFonts w:asciiTheme="minorHAnsi" w:hAnsiTheme="minorHAnsi" w:cstheme="minorHAnsi"/>
        </w:rPr>
        <w:t xml:space="preserve">Zhotovitel se zavazuje, že PD odevzdá objednateli ve 3 kompletních analogicky zpracovaných pare, včetně dokladové části obsahující výše uvedená stanoviska </w:t>
      </w:r>
      <w:r w:rsidRPr="007E5307">
        <w:rPr>
          <w:rFonts w:asciiTheme="minorHAnsi" w:hAnsiTheme="minorHAnsi" w:cstheme="minorHAnsi"/>
        </w:rPr>
        <w:br/>
        <w:t xml:space="preserve">a doklady. Dále zhotovitel odevzdá PD 1x na digitálním nosiči ve formátu </w:t>
      </w:r>
      <w:proofErr w:type="spellStart"/>
      <w:r w:rsidRPr="007E5307">
        <w:rPr>
          <w:rFonts w:asciiTheme="minorHAnsi" w:hAnsiTheme="minorHAnsi" w:cstheme="minorHAnsi"/>
        </w:rPr>
        <w:t>pdf</w:t>
      </w:r>
      <w:proofErr w:type="spellEnd"/>
      <w:r w:rsidRPr="007E5307">
        <w:rPr>
          <w:rFonts w:asciiTheme="minorHAnsi" w:hAnsiTheme="minorHAnsi" w:cstheme="minorHAnsi"/>
        </w:rPr>
        <w:t>., textové + grafické soubory.</w:t>
      </w:r>
      <w:r w:rsidR="00EC394C" w:rsidRPr="007E5307">
        <w:rPr>
          <w:rFonts w:asciiTheme="minorHAnsi" w:hAnsiTheme="minorHAnsi" w:cstheme="minorHAnsi"/>
        </w:rPr>
        <w:t xml:space="preserve"> Objednatel dále obdrží 2 kompletní pare </w:t>
      </w:r>
      <w:r w:rsidR="0024172A" w:rsidRPr="007E5307">
        <w:rPr>
          <w:rFonts w:asciiTheme="minorHAnsi" w:hAnsiTheme="minorHAnsi" w:cstheme="minorHAnsi"/>
        </w:rPr>
        <w:t>pro potřeby zajištění dalších stanovisek dotčených orgánů státní správy.</w:t>
      </w:r>
    </w:p>
    <w:p w14:paraId="6D9C987A" w14:textId="77777777" w:rsidR="00EA025A" w:rsidRPr="007E5307" w:rsidRDefault="00563D67" w:rsidP="00EA025A">
      <w:pPr>
        <w:pStyle w:val="slovan"/>
        <w:numPr>
          <w:ilvl w:val="2"/>
          <w:numId w:val="28"/>
        </w:numPr>
        <w:rPr>
          <w:rFonts w:asciiTheme="minorHAnsi" w:hAnsiTheme="minorHAnsi" w:cstheme="minorHAnsi"/>
        </w:rPr>
      </w:pPr>
      <w:r w:rsidRPr="007E5307">
        <w:rPr>
          <w:rFonts w:asciiTheme="minorHAnsi" w:hAnsiTheme="minorHAnsi" w:cstheme="minorHAnsi"/>
        </w:rPr>
        <w:t>Rozsah a obsah PD bude odpovídat vyhlášce č. 499/2006 Sb., o dokumentaci staveb, ve znění pozdějších předpisů</w:t>
      </w:r>
      <w:r w:rsidR="00125CD5" w:rsidRPr="007E5307">
        <w:rPr>
          <w:rFonts w:asciiTheme="minorHAnsi" w:hAnsiTheme="minorHAnsi" w:cstheme="minorHAnsi"/>
        </w:rPr>
        <w:t xml:space="preserve">. Rozsah a obsah bude odpovídat stanoveným zadávacím podmínkám veřejné zakázky. Dokumentace musí být rovněž v souladu se zákonem </w:t>
      </w:r>
      <w:r w:rsidR="0024172A" w:rsidRPr="007E5307">
        <w:rPr>
          <w:rFonts w:asciiTheme="minorHAnsi" w:hAnsiTheme="minorHAnsi" w:cstheme="minorHAnsi"/>
        </w:rPr>
        <w:br/>
      </w:r>
      <w:r w:rsidR="00125CD5" w:rsidRPr="007E5307">
        <w:rPr>
          <w:rFonts w:asciiTheme="minorHAnsi" w:hAnsiTheme="minorHAnsi" w:cstheme="minorHAnsi"/>
        </w:rPr>
        <w:t xml:space="preserve">č. 134/2016., o zadávání veřejných zakázkách, v platném znění. </w:t>
      </w:r>
    </w:p>
    <w:p w14:paraId="7C26B395" w14:textId="1DC1AEE6" w:rsidR="004E4952" w:rsidRPr="007E5307" w:rsidRDefault="00125CD5" w:rsidP="00EA025A">
      <w:pPr>
        <w:pStyle w:val="slovan"/>
        <w:numPr>
          <w:ilvl w:val="2"/>
          <w:numId w:val="28"/>
        </w:numPr>
        <w:rPr>
          <w:rFonts w:asciiTheme="minorHAnsi" w:hAnsiTheme="minorHAnsi" w:cstheme="minorHAnsi"/>
        </w:rPr>
      </w:pPr>
      <w:r w:rsidRPr="007E5307">
        <w:rPr>
          <w:rFonts w:asciiTheme="minorHAnsi" w:hAnsiTheme="minorHAnsi" w:cstheme="minorHAnsi"/>
        </w:rPr>
        <w:lastRenderedPageBreak/>
        <w:t xml:space="preserve">Veškeré související podklady a průzkumy, které </w:t>
      </w:r>
      <w:r w:rsidR="0024172A" w:rsidRPr="007E5307">
        <w:rPr>
          <w:rFonts w:asciiTheme="minorHAnsi" w:hAnsiTheme="minorHAnsi" w:cstheme="minorHAnsi"/>
        </w:rPr>
        <w:t>jsou nezbytné pro zpracování PD</w:t>
      </w:r>
      <w:r w:rsidRPr="007E5307">
        <w:rPr>
          <w:rFonts w:asciiTheme="minorHAnsi" w:hAnsiTheme="minorHAnsi" w:cstheme="minorHAnsi"/>
        </w:rPr>
        <w:t xml:space="preserve"> </w:t>
      </w:r>
      <w:r w:rsidR="0024172A" w:rsidRPr="007E5307">
        <w:rPr>
          <w:rFonts w:asciiTheme="minorHAnsi" w:hAnsiTheme="minorHAnsi" w:cstheme="minorHAnsi"/>
        </w:rPr>
        <w:br/>
      </w:r>
      <w:r w:rsidRPr="007E5307">
        <w:rPr>
          <w:rFonts w:asciiTheme="minorHAnsi" w:hAnsiTheme="minorHAnsi" w:cstheme="minorHAnsi"/>
        </w:rPr>
        <w:t>a pro řízení pro vydání stavebního povolení, si zhotovitel zajistí sám s tím, že související náklady jsou zahrnuty do ceny díla.</w:t>
      </w:r>
    </w:p>
    <w:p w14:paraId="73C45CD4" w14:textId="77777777" w:rsidR="004E4952" w:rsidRPr="007E5307" w:rsidRDefault="004E4952" w:rsidP="0006085D">
      <w:pPr>
        <w:pStyle w:val="Nadpis3"/>
        <w:jc w:val="center"/>
        <w:rPr>
          <w:rFonts w:asciiTheme="minorHAnsi" w:hAnsiTheme="minorHAnsi" w:cstheme="minorHAnsi"/>
          <w:szCs w:val="24"/>
        </w:rPr>
      </w:pPr>
      <w:r w:rsidRPr="007E5307">
        <w:rPr>
          <w:rFonts w:asciiTheme="minorHAnsi" w:hAnsiTheme="minorHAnsi" w:cstheme="minorHAnsi"/>
          <w:szCs w:val="24"/>
        </w:rPr>
        <w:t>4. Podmínky provádění díla</w:t>
      </w:r>
    </w:p>
    <w:p w14:paraId="4F2A1B0A" w14:textId="77777777" w:rsidR="004E4952" w:rsidRPr="007E5307" w:rsidRDefault="004E4952" w:rsidP="00A42789">
      <w:pPr>
        <w:pStyle w:val="rovezanadpis"/>
        <w:numPr>
          <w:ilvl w:val="1"/>
          <w:numId w:val="27"/>
        </w:numPr>
        <w:tabs>
          <w:tab w:val="clear" w:pos="1021"/>
          <w:tab w:val="left" w:pos="1701"/>
        </w:tabs>
        <w:ind w:left="709" w:hanging="709"/>
        <w:rPr>
          <w:rFonts w:asciiTheme="minorHAnsi" w:hAnsiTheme="minorHAnsi" w:cstheme="minorHAnsi"/>
          <w:sz w:val="24"/>
          <w:szCs w:val="24"/>
        </w:rPr>
      </w:pPr>
      <w:r w:rsidRPr="007E5307">
        <w:rPr>
          <w:rFonts w:asciiTheme="minorHAnsi" w:hAnsiTheme="minorHAnsi" w:cstheme="minorHAnsi"/>
          <w:sz w:val="24"/>
          <w:szCs w:val="24"/>
        </w:rPr>
        <w:t>Zhotovitel je vždy povinen jednat v souladu s pokyny objednatele a nemá právo se od těchto pokynů odchýlit, ledaže obdrží předem písemný souhlas objednatele, kterým schválí, že zhotovitel bude jednat podle vlastního uvážení, pokud je takové odchýlení nutné v případě nouze, kdy je t</w:t>
      </w:r>
      <w:r w:rsidR="00125CD5" w:rsidRPr="007E5307">
        <w:rPr>
          <w:rFonts w:asciiTheme="minorHAnsi" w:hAnsiTheme="minorHAnsi" w:cstheme="minorHAnsi"/>
          <w:sz w:val="24"/>
          <w:szCs w:val="24"/>
        </w:rPr>
        <w:t xml:space="preserve">řeba chránit zájmy objednatele </w:t>
      </w:r>
      <w:r w:rsidRPr="007E5307">
        <w:rPr>
          <w:rFonts w:asciiTheme="minorHAnsi" w:hAnsiTheme="minorHAnsi" w:cstheme="minorHAnsi"/>
          <w:sz w:val="24"/>
          <w:szCs w:val="24"/>
        </w:rPr>
        <w:t>a obdržení předchozího písemného souhlasu objednatele nelze rozumně požadovat.</w:t>
      </w:r>
    </w:p>
    <w:p w14:paraId="1D5C2960" w14:textId="45458D63" w:rsidR="004E4952" w:rsidRPr="007E5307" w:rsidRDefault="004E4952" w:rsidP="00A42789">
      <w:pPr>
        <w:pStyle w:val="rovezanadpis"/>
        <w:numPr>
          <w:ilvl w:val="1"/>
          <w:numId w:val="8"/>
        </w:numPr>
        <w:tabs>
          <w:tab w:val="clear" w:pos="1021"/>
          <w:tab w:val="left" w:pos="709"/>
        </w:tabs>
        <w:ind w:left="709" w:hanging="709"/>
        <w:rPr>
          <w:rFonts w:asciiTheme="minorHAnsi" w:hAnsiTheme="minorHAnsi" w:cstheme="minorHAnsi"/>
          <w:sz w:val="24"/>
          <w:szCs w:val="24"/>
        </w:rPr>
      </w:pPr>
      <w:r w:rsidRPr="007E5307">
        <w:rPr>
          <w:rFonts w:asciiTheme="minorHAnsi" w:hAnsiTheme="minorHAnsi" w:cstheme="minorHAnsi"/>
          <w:sz w:val="24"/>
          <w:szCs w:val="24"/>
        </w:rPr>
        <w:t xml:space="preserve">Zhotovitel je povinen být pojištěn. Předmětem pojistné smlouvy musí být pojištění odpovědnosti za škodu způsobenou zhotovitelem třetí osobě s výší pojistné částky pro tento druh pojištění v minimální výši </w:t>
      </w:r>
      <w:r w:rsidR="007E5307" w:rsidRPr="007E5307">
        <w:rPr>
          <w:rFonts w:asciiTheme="minorHAnsi" w:hAnsiTheme="minorHAnsi" w:cstheme="minorHAnsi"/>
          <w:sz w:val="24"/>
          <w:szCs w:val="24"/>
        </w:rPr>
        <w:t>2.000.000</w:t>
      </w:r>
      <w:r w:rsidRPr="007E5307">
        <w:rPr>
          <w:rFonts w:asciiTheme="minorHAnsi" w:hAnsiTheme="minorHAnsi" w:cstheme="minorHAnsi"/>
          <w:sz w:val="24"/>
          <w:szCs w:val="24"/>
        </w:rPr>
        <w:t xml:space="preserve"> Kč. Zhotovitel musí pojistnou smlouvu udržovat v platnosti po celou dobu realizace díla. Nedodržení této povinnosti se považuje za hrubé porušení smlouvy.</w:t>
      </w:r>
    </w:p>
    <w:p w14:paraId="17E75079" w14:textId="3D0863D8" w:rsidR="004E4952" w:rsidRPr="007E5307" w:rsidRDefault="004E4952" w:rsidP="00D06917">
      <w:pPr>
        <w:pStyle w:val="rovezanadpis"/>
        <w:numPr>
          <w:ilvl w:val="1"/>
          <w:numId w:val="8"/>
        </w:numPr>
        <w:tabs>
          <w:tab w:val="clear" w:pos="1021"/>
          <w:tab w:val="left" w:pos="709"/>
        </w:tabs>
        <w:ind w:left="709" w:hanging="709"/>
        <w:rPr>
          <w:rFonts w:asciiTheme="minorHAnsi" w:hAnsiTheme="minorHAnsi" w:cstheme="minorHAnsi"/>
          <w:sz w:val="24"/>
          <w:szCs w:val="24"/>
        </w:rPr>
      </w:pPr>
      <w:r w:rsidRPr="007E5307">
        <w:rPr>
          <w:rFonts w:asciiTheme="minorHAnsi" w:hAnsiTheme="minorHAnsi" w:cstheme="minorHAnsi"/>
          <w:sz w:val="24"/>
          <w:szCs w:val="24"/>
        </w:rPr>
        <w:t xml:space="preserve">Zhotovitel je povinen předložit kopii </w:t>
      </w:r>
      <w:r w:rsidR="00125CD5" w:rsidRPr="007E5307">
        <w:rPr>
          <w:rFonts w:asciiTheme="minorHAnsi" w:hAnsiTheme="minorHAnsi" w:cstheme="minorHAnsi"/>
          <w:sz w:val="24"/>
          <w:szCs w:val="24"/>
        </w:rPr>
        <w:t>pojistné smlouvy objednateli před</w:t>
      </w:r>
      <w:r w:rsidRPr="007E5307">
        <w:rPr>
          <w:rFonts w:asciiTheme="minorHAnsi" w:hAnsiTheme="minorHAnsi" w:cstheme="minorHAnsi"/>
          <w:sz w:val="24"/>
          <w:szCs w:val="24"/>
        </w:rPr>
        <w:t xml:space="preserve"> uzavření</w:t>
      </w:r>
      <w:r w:rsidR="00125CD5" w:rsidRPr="007E5307">
        <w:rPr>
          <w:rFonts w:asciiTheme="minorHAnsi" w:hAnsiTheme="minorHAnsi" w:cstheme="minorHAnsi"/>
          <w:sz w:val="24"/>
          <w:szCs w:val="24"/>
        </w:rPr>
        <w:t>m</w:t>
      </w:r>
      <w:r w:rsidRPr="007E5307">
        <w:rPr>
          <w:rFonts w:asciiTheme="minorHAnsi" w:hAnsiTheme="minorHAnsi" w:cstheme="minorHAnsi"/>
          <w:sz w:val="24"/>
          <w:szCs w:val="24"/>
        </w:rPr>
        <w:t xml:space="preserve"> této smlouvy o dílo. Nedodržení této povinnosti se považuje za hrubé porušení smlouvy.</w:t>
      </w:r>
    </w:p>
    <w:p w14:paraId="200700C9" w14:textId="77777777" w:rsidR="004E4952" w:rsidRPr="007E5307" w:rsidRDefault="00125CD5" w:rsidP="0006085D">
      <w:pPr>
        <w:pStyle w:val="Nadpis3"/>
        <w:jc w:val="center"/>
        <w:rPr>
          <w:rFonts w:asciiTheme="minorHAnsi" w:hAnsiTheme="minorHAnsi" w:cstheme="minorHAnsi"/>
          <w:szCs w:val="24"/>
        </w:rPr>
      </w:pPr>
      <w:r w:rsidRPr="007E5307">
        <w:rPr>
          <w:rFonts w:asciiTheme="minorHAnsi" w:hAnsiTheme="minorHAnsi" w:cstheme="minorHAnsi"/>
          <w:szCs w:val="24"/>
        </w:rPr>
        <w:t>5. D</w:t>
      </w:r>
      <w:r w:rsidR="004E4952" w:rsidRPr="007E5307">
        <w:rPr>
          <w:rFonts w:asciiTheme="minorHAnsi" w:hAnsiTheme="minorHAnsi" w:cstheme="minorHAnsi"/>
          <w:szCs w:val="24"/>
        </w:rPr>
        <w:t>oba plnění a místo plnění</w:t>
      </w:r>
    </w:p>
    <w:p w14:paraId="47B5D5CB" w14:textId="0DBE4210" w:rsidR="004E4952" w:rsidRPr="007E5307" w:rsidRDefault="004E4952" w:rsidP="0006085D">
      <w:pPr>
        <w:pStyle w:val="slovan"/>
        <w:numPr>
          <w:ilvl w:val="1"/>
          <w:numId w:val="13"/>
        </w:numPr>
        <w:ind w:left="709" w:hanging="709"/>
        <w:rPr>
          <w:rFonts w:asciiTheme="minorHAnsi" w:hAnsiTheme="minorHAnsi" w:cstheme="minorHAnsi"/>
        </w:rPr>
      </w:pPr>
      <w:r w:rsidRPr="007E5307">
        <w:rPr>
          <w:rFonts w:asciiTheme="minorHAnsi" w:hAnsiTheme="minorHAnsi" w:cstheme="minorHAnsi"/>
        </w:rPr>
        <w:t xml:space="preserve">Zhotovitel se zavazuje práce na provádění díla zahájit po podpisu </w:t>
      </w:r>
      <w:r w:rsidR="00125CD5" w:rsidRPr="007E5307">
        <w:rPr>
          <w:rFonts w:asciiTheme="minorHAnsi" w:hAnsiTheme="minorHAnsi" w:cstheme="minorHAnsi"/>
        </w:rPr>
        <w:t xml:space="preserve">této </w:t>
      </w:r>
      <w:r w:rsidRPr="007E5307">
        <w:rPr>
          <w:rFonts w:asciiTheme="minorHAnsi" w:hAnsiTheme="minorHAnsi" w:cstheme="minorHAnsi"/>
        </w:rPr>
        <w:t xml:space="preserve">smlouvy, a dílo dokončit a předat objednateli bez vad a nedodělků </w:t>
      </w:r>
      <w:r w:rsidR="00125CD5" w:rsidRPr="007E5307">
        <w:rPr>
          <w:rFonts w:asciiTheme="minorHAnsi" w:hAnsiTheme="minorHAnsi" w:cstheme="minorHAnsi"/>
          <w:b/>
        </w:rPr>
        <w:t>nejpozději</w:t>
      </w:r>
      <w:r w:rsidR="00125CD5" w:rsidRPr="007E5307">
        <w:rPr>
          <w:rFonts w:asciiTheme="minorHAnsi" w:hAnsiTheme="minorHAnsi" w:cstheme="minorHAnsi"/>
        </w:rPr>
        <w:t xml:space="preserve"> </w:t>
      </w:r>
      <w:r w:rsidR="00125CD5" w:rsidRPr="007E5307">
        <w:rPr>
          <w:rFonts w:asciiTheme="minorHAnsi" w:hAnsiTheme="minorHAnsi" w:cstheme="minorHAnsi"/>
          <w:b/>
        </w:rPr>
        <w:t xml:space="preserve">dne </w:t>
      </w:r>
      <w:r w:rsidR="00436F88" w:rsidRPr="007E5307">
        <w:rPr>
          <w:rFonts w:asciiTheme="minorHAnsi" w:hAnsiTheme="minorHAnsi" w:cstheme="minorHAnsi"/>
          <w:b/>
        </w:rPr>
        <w:t>01</w:t>
      </w:r>
      <w:r w:rsidRPr="007E5307">
        <w:rPr>
          <w:rFonts w:asciiTheme="minorHAnsi" w:hAnsiTheme="minorHAnsi" w:cstheme="minorHAnsi"/>
          <w:b/>
        </w:rPr>
        <w:t>.</w:t>
      </w:r>
      <w:r w:rsidR="00125CD5" w:rsidRPr="007E5307">
        <w:rPr>
          <w:rFonts w:asciiTheme="minorHAnsi" w:hAnsiTheme="minorHAnsi" w:cstheme="minorHAnsi"/>
          <w:b/>
        </w:rPr>
        <w:t>0</w:t>
      </w:r>
      <w:r w:rsidR="00436F88" w:rsidRPr="007E5307">
        <w:rPr>
          <w:rFonts w:asciiTheme="minorHAnsi" w:hAnsiTheme="minorHAnsi" w:cstheme="minorHAnsi"/>
          <w:b/>
        </w:rPr>
        <w:t>9</w:t>
      </w:r>
      <w:r w:rsidRPr="007E5307">
        <w:rPr>
          <w:rFonts w:asciiTheme="minorHAnsi" w:hAnsiTheme="minorHAnsi" w:cstheme="minorHAnsi"/>
          <w:b/>
        </w:rPr>
        <w:t>.</w:t>
      </w:r>
      <w:r w:rsidR="00125CD5" w:rsidRPr="007E5307">
        <w:rPr>
          <w:rFonts w:asciiTheme="minorHAnsi" w:hAnsiTheme="minorHAnsi" w:cstheme="minorHAnsi"/>
          <w:b/>
        </w:rPr>
        <w:t>2022</w:t>
      </w:r>
      <w:r w:rsidRPr="007E5307">
        <w:rPr>
          <w:rFonts w:asciiTheme="minorHAnsi" w:hAnsiTheme="minorHAnsi" w:cstheme="minorHAnsi"/>
          <w:b/>
        </w:rPr>
        <w:t xml:space="preserve"> </w:t>
      </w:r>
      <w:r w:rsidRPr="007E5307">
        <w:rPr>
          <w:rFonts w:asciiTheme="minorHAnsi" w:hAnsiTheme="minorHAnsi" w:cstheme="minorHAnsi"/>
        </w:rPr>
        <w:t>na základě předávacího protokolu</w:t>
      </w:r>
      <w:r w:rsidR="00B66D05" w:rsidRPr="007E5307">
        <w:rPr>
          <w:rFonts w:asciiTheme="minorHAnsi" w:hAnsiTheme="minorHAnsi" w:cstheme="minorHAnsi"/>
        </w:rPr>
        <w:t>, s tím, že dílo bud</w:t>
      </w:r>
      <w:r w:rsidR="00436F88" w:rsidRPr="007E5307">
        <w:rPr>
          <w:rFonts w:asciiTheme="minorHAnsi" w:hAnsiTheme="minorHAnsi" w:cstheme="minorHAnsi"/>
        </w:rPr>
        <w:t xml:space="preserve">ou vydána stanoviska </w:t>
      </w:r>
      <w:r w:rsidR="00B66D05" w:rsidRPr="007E5307">
        <w:rPr>
          <w:rFonts w:asciiTheme="minorHAnsi" w:hAnsiTheme="minorHAnsi" w:cstheme="minorHAnsi"/>
        </w:rPr>
        <w:t>dotčenými orgány, vlastníky, správci a provozovateli sítí technické infrastruktury.</w:t>
      </w:r>
    </w:p>
    <w:p w14:paraId="25D79E1F" w14:textId="77777777" w:rsidR="004E4952" w:rsidRPr="007E5307" w:rsidRDefault="004E4952" w:rsidP="00C2618A">
      <w:pPr>
        <w:pStyle w:val="Odstavecseseznamem"/>
        <w:numPr>
          <w:ilvl w:val="1"/>
          <w:numId w:val="13"/>
        </w:numPr>
        <w:ind w:left="709" w:hanging="709"/>
        <w:rPr>
          <w:rFonts w:asciiTheme="minorHAnsi" w:hAnsiTheme="minorHAnsi" w:cstheme="minorHAnsi"/>
          <w:szCs w:val="24"/>
        </w:rPr>
      </w:pPr>
      <w:r w:rsidRPr="007E5307">
        <w:rPr>
          <w:rFonts w:asciiTheme="minorHAnsi" w:hAnsiTheme="minorHAnsi" w:cstheme="minorHAnsi"/>
          <w:szCs w:val="24"/>
        </w:rPr>
        <w:t>Místem p</w:t>
      </w:r>
      <w:r w:rsidR="00B66D05" w:rsidRPr="007E5307">
        <w:rPr>
          <w:rFonts w:asciiTheme="minorHAnsi" w:hAnsiTheme="minorHAnsi" w:cstheme="minorHAnsi"/>
          <w:szCs w:val="24"/>
        </w:rPr>
        <w:t>lnění této smlouvy je město Hořovice, k. ú. Velká Víska, 268 01 Hořovice</w:t>
      </w:r>
      <w:r w:rsidRPr="007E5307">
        <w:rPr>
          <w:rFonts w:asciiTheme="minorHAnsi" w:hAnsiTheme="minorHAnsi" w:cstheme="minorHAnsi"/>
          <w:szCs w:val="24"/>
        </w:rPr>
        <w:t>.</w:t>
      </w:r>
    </w:p>
    <w:p w14:paraId="5BD9C8C7" w14:textId="77777777" w:rsidR="004E4952" w:rsidRPr="007E5307" w:rsidRDefault="004E4952" w:rsidP="008E5858">
      <w:pPr>
        <w:ind w:left="709" w:hanging="709"/>
        <w:rPr>
          <w:rFonts w:asciiTheme="minorHAnsi" w:hAnsiTheme="minorHAnsi" w:cstheme="minorHAnsi"/>
        </w:rPr>
      </w:pPr>
    </w:p>
    <w:p w14:paraId="0A2A9877" w14:textId="10AC7A1A" w:rsidR="004E4952" w:rsidRPr="007E5307" w:rsidRDefault="004E4952" w:rsidP="00EA025A">
      <w:pPr>
        <w:ind w:left="709" w:hanging="709"/>
        <w:rPr>
          <w:rFonts w:asciiTheme="minorHAnsi" w:hAnsiTheme="minorHAnsi" w:cstheme="minorHAnsi"/>
        </w:rPr>
      </w:pPr>
      <w:r w:rsidRPr="007E5307">
        <w:rPr>
          <w:rFonts w:asciiTheme="minorHAnsi" w:hAnsiTheme="minorHAnsi" w:cstheme="minorHAnsi"/>
        </w:rPr>
        <w:t>5.4</w:t>
      </w:r>
      <w:r w:rsidR="00436F88" w:rsidRPr="007E5307">
        <w:rPr>
          <w:rFonts w:asciiTheme="minorHAnsi" w:hAnsiTheme="minorHAnsi" w:cstheme="minorHAnsi"/>
        </w:rPr>
        <w:tab/>
      </w:r>
      <w:r w:rsidRPr="007E5307">
        <w:rPr>
          <w:rFonts w:asciiTheme="minorHAnsi" w:hAnsiTheme="minorHAnsi" w:cstheme="minorHAnsi"/>
        </w:rPr>
        <w:t>V případě omezení postupu prací vlivem objednatele</w:t>
      </w:r>
      <w:r w:rsidR="00436F88" w:rsidRPr="007E5307">
        <w:rPr>
          <w:rFonts w:asciiTheme="minorHAnsi" w:hAnsiTheme="minorHAnsi" w:cstheme="minorHAnsi"/>
        </w:rPr>
        <w:t>, dotčených účastníků řízení</w:t>
      </w:r>
      <w:r w:rsidRPr="007E5307">
        <w:rPr>
          <w:rFonts w:asciiTheme="minorHAnsi" w:hAnsiTheme="minorHAnsi" w:cstheme="minorHAnsi"/>
        </w:rPr>
        <w:t xml:space="preserve"> nebo z důvodů, které nevznikly jednáním, opomenutím případně nečinností zhotovitele (např. vyšší moc), může být v případě vzájemné dohody smluvních stran dodatkem k této smlouvě posunut termín pro dokončení díla a předání díla, a to na základě odsouhlaseného návrhu zhotovitele</w:t>
      </w:r>
      <w:r w:rsidR="00B66D05" w:rsidRPr="007E5307">
        <w:rPr>
          <w:rFonts w:asciiTheme="minorHAnsi" w:hAnsiTheme="minorHAnsi" w:cstheme="minorHAnsi"/>
        </w:rPr>
        <w:t xml:space="preserve"> objednatelem</w:t>
      </w:r>
      <w:r w:rsidRPr="007E5307">
        <w:rPr>
          <w:rFonts w:asciiTheme="minorHAnsi" w:hAnsiTheme="minorHAnsi" w:cstheme="minorHAnsi"/>
        </w:rPr>
        <w:t>.</w:t>
      </w:r>
    </w:p>
    <w:p w14:paraId="1F27CD99" w14:textId="77777777" w:rsidR="004E4952" w:rsidRPr="007E5307" w:rsidRDefault="004E4952" w:rsidP="0006085D">
      <w:pPr>
        <w:pStyle w:val="Nadpis3"/>
        <w:jc w:val="center"/>
        <w:rPr>
          <w:rFonts w:asciiTheme="minorHAnsi" w:hAnsiTheme="minorHAnsi" w:cstheme="minorHAnsi"/>
          <w:szCs w:val="24"/>
        </w:rPr>
      </w:pPr>
      <w:r w:rsidRPr="007E5307">
        <w:rPr>
          <w:rFonts w:asciiTheme="minorHAnsi" w:hAnsiTheme="minorHAnsi" w:cstheme="minorHAnsi"/>
          <w:szCs w:val="24"/>
        </w:rPr>
        <w:t>6. Cena díla</w:t>
      </w:r>
    </w:p>
    <w:p w14:paraId="55071B2E" w14:textId="00CF052B" w:rsidR="004E4952" w:rsidRPr="007E5307" w:rsidRDefault="004E4952" w:rsidP="0006085D">
      <w:pPr>
        <w:pStyle w:val="slovan"/>
        <w:numPr>
          <w:ilvl w:val="1"/>
          <w:numId w:val="21"/>
        </w:numPr>
        <w:ind w:left="709" w:hanging="709"/>
        <w:rPr>
          <w:rFonts w:asciiTheme="minorHAnsi" w:hAnsiTheme="minorHAnsi" w:cstheme="minorHAnsi"/>
        </w:rPr>
      </w:pPr>
      <w:r w:rsidRPr="007E5307">
        <w:rPr>
          <w:rFonts w:asciiTheme="minorHAnsi" w:hAnsiTheme="minorHAnsi" w:cstheme="minorHAnsi"/>
        </w:rPr>
        <w:t>Cena díla, kterou zaplatí objednatel zhotoviteli za provedení díla, je stanovena na základě nabídky zhotovitele jako nejvýše přípustná, kterou není možné překročit nebo změnit, pokud to výslovně neupravuje tato smlouva, a činí:</w:t>
      </w:r>
    </w:p>
    <w:tbl>
      <w:tblPr>
        <w:tblW w:w="8370"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1E0" w:firstRow="1" w:lastRow="1" w:firstColumn="1" w:lastColumn="1" w:noHBand="0" w:noVBand="0"/>
      </w:tblPr>
      <w:tblGrid>
        <w:gridCol w:w="5959"/>
        <w:gridCol w:w="2411"/>
      </w:tblGrid>
      <w:tr w:rsidR="004E4952" w:rsidRPr="007E5307" w14:paraId="6B8228EF" w14:textId="77777777" w:rsidTr="003F244C">
        <w:trPr>
          <w:trHeight w:val="284"/>
        </w:trPr>
        <w:tc>
          <w:tcPr>
            <w:tcW w:w="5959" w:type="dxa"/>
            <w:tcBorders>
              <w:top w:val="single" w:sz="12" w:space="0" w:color="auto"/>
              <w:left w:val="single" w:sz="12" w:space="0" w:color="auto"/>
              <w:bottom w:val="single" w:sz="6" w:space="0" w:color="auto"/>
              <w:right w:val="single" w:sz="12" w:space="0" w:color="auto"/>
            </w:tcBorders>
            <w:vAlign w:val="center"/>
          </w:tcPr>
          <w:p w14:paraId="0CAAA12F" w14:textId="77777777" w:rsidR="004E4952" w:rsidRPr="007E5307" w:rsidRDefault="004E4952" w:rsidP="003F244C">
            <w:pPr>
              <w:spacing w:before="60" w:after="60"/>
              <w:rPr>
                <w:rFonts w:asciiTheme="minorHAnsi" w:hAnsiTheme="minorHAnsi" w:cstheme="minorHAnsi"/>
              </w:rPr>
            </w:pPr>
            <w:r w:rsidRPr="007E5307">
              <w:rPr>
                <w:rFonts w:asciiTheme="minorHAnsi" w:hAnsiTheme="minorHAnsi" w:cstheme="minorHAnsi"/>
              </w:rPr>
              <w:t>Cena za dokumentaci pr</w:t>
            </w:r>
            <w:r w:rsidR="00B66D05" w:rsidRPr="007E5307">
              <w:rPr>
                <w:rFonts w:asciiTheme="minorHAnsi" w:hAnsiTheme="minorHAnsi" w:cstheme="minorHAnsi"/>
              </w:rPr>
              <w:t xml:space="preserve">o vydání </w:t>
            </w:r>
            <w:r w:rsidR="0027695E" w:rsidRPr="007E5307">
              <w:rPr>
                <w:rFonts w:asciiTheme="minorHAnsi" w:hAnsiTheme="minorHAnsi" w:cstheme="minorHAnsi"/>
              </w:rPr>
              <w:t>stavebního povolení ve stupni dokumentace pro vydání společného povolení (DSP)</w:t>
            </w:r>
            <w:r w:rsidRPr="007E5307">
              <w:rPr>
                <w:rFonts w:asciiTheme="minorHAnsi" w:hAnsiTheme="minorHAnsi" w:cstheme="minorHAnsi"/>
              </w:rPr>
              <w:t xml:space="preserve"> v</w:t>
            </w:r>
            <w:r w:rsidR="0027695E" w:rsidRPr="007E5307">
              <w:rPr>
                <w:rFonts w:asciiTheme="minorHAnsi" w:hAnsiTheme="minorHAnsi" w:cstheme="minorHAnsi"/>
              </w:rPr>
              <w:t>č.</w:t>
            </w:r>
            <w:r w:rsidR="00E20CF8" w:rsidRPr="007E5307">
              <w:rPr>
                <w:rFonts w:asciiTheme="minorHAnsi" w:hAnsiTheme="minorHAnsi" w:cstheme="minorHAnsi"/>
              </w:rPr>
              <w:t xml:space="preserve"> součástí díla </w:t>
            </w:r>
            <w:r w:rsidRPr="007E5307">
              <w:rPr>
                <w:rFonts w:asciiTheme="minorHAnsi" w:hAnsiTheme="minorHAnsi" w:cstheme="minorHAnsi"/>
              </w:rPr>
              <w:t>bez DPH</w:t>
            </w:r>
          </w:p>
        </w:tc>
        <w:tc>
          <w:tcPr>
            <w:tcW w:w="2411" w:type="dxa"/>
            <w:tcBorders>
              <w:top w:val="single" w:sz="12" w:space="0" w:color="auto"/>
              <w:left w:val="single" w:sz="12" w:space="0" w:color="auto"/>
              <w:bottom w:val="single" w:sz="6" w:space="0" w:color="auto"/>
              <w:right w:val="single" w:sz="12" w:space="0" w:color="auto"/>
            </w:tcBorders>
            <w:vAlign w:val="center"/>
          </w:tcPr>
          <w:p w14:paraId="08F64A04" w14:textId="5BF45B26" w:rsidR="004E4952" w:rsidRPr="007E5307" w:rsidRDefault="0027695E" w:rsidP="003F244C">
            <w:pPr>
              <w:spacing w:before="60" w:after="60"/>
              <w:ind w:left="360"/>
              <w:rPr>
                <w:rFonts w:asciiTheme="minorHAnsi" w:hAnsiTheme="minorHAnsi" w:cstheme="minorHAnsi"/>
                <w:highlight w:val="yellow"/>
              </w:rPr>
            </w:pPr>
            <w:r w:rsidRPr="007E5307">
              <w:rPr>
                <w:rFonts w:asciiTheme="minorHAnsi" w:hAnsiTheme="minorHAnsi" w:cstheme="minorHAnsi"/>
                <w:highlight w:val="yellow"/>
              </w:rPr>
              <w:t>………………</w:t>
            </w:r>
            <w:r w:rsidR="00E20CF8" w:rsidRPr="007E5307">
              <w:rPr>
                <w:rFonts w:asciiTheme="minorHAnsi" w:hAnsiTheme="minorHAnsi" w:cstheme="minorHAnsi"/>
              </w:rPr>
              <w:t xml:space="preserve"> </w:t>
            </w:r>
            <w:r w:rsidR="004E4952" w:rsidRPr="007E5307">
              <w:rPr>
                <w:rFonts w:asciiTheme="minorHAnsi" w:hAnsiTheme="minorHAnsi" w:cstheme="minorHAnsi"/>
              </w:rPr>
              <w:t>Kč</w:t>
            </w:r>
          </w:p>
        </w:tc>
      </w:tr>
      <w:tr w:rsidR="004E4952" w:rsidRPr="007E5307" w14:paraId="72B8C5D7" w14:textId="77777777" w:rsidTr="003F244C">
        <w:trPr>
          <w:trHeight w:val="284"/>
        </w:trPr>
        <w:tc>
          <w:tcPr>
            <w:tcW w:w="5959" w:type="dxa"/>
            <w:tcBorders>
              <w:top w:val="single" w:sz="6" w:space="0" w:color="auto"/>
              <w:left w:val="single" w:sz="12" w:space="0" w:color="auto"/>
              <w:bottom w:val="single" w:sz="6" w:space="0" w:color="auto"/>
              <w:right w:val="single" w:sz="12" w:space="0" w:color="auto"/>
            </w:tcBorders>
          </w:tcPr>
          <w:p w14:paraId="7B693C7A" w14:textId="77777777" w:rsidR="004E4952" w:rsidRPr="007E5307" w:rsidRDefault="004E4952" w:rsidP="003F244C">
            <w:pPr>
              <w:spacing w:before="120" w:after="120" w:line="276" w:lineRule="auto"/>
              <w:rPr>
                <w:rFonts w:asciiTheme="minorHAnsi" w:hAnsiTheme="minorHAnsi" w:cstheme="minorHAnsi"/>
                <w:lang w:eastAsia="en-US"/>
              </w:rPr>
            </w:pPr>
            <w:r w:rsidRPr="007E5307">
              <w:rPr>
                <w:rFonts w:asciiTheme="minorHAnsi" w:hAnsiTheme="minorHAnsi" w:cstheme="minorHAnsi"/>
                <w:lang w:eastAsia="en-US"/>
              </w:rPr>
              <w:t>DPH</w:t>
            </w:r>
          </w:p>
        </w:tc>
        <w:tc>
          <w:tcPr>
            <w:tcW w:w="2411" w:type="dxa"/>
            <w:tcBorders>
              <w:top w:val="single" w:sz="6" w:space="0" w:color="auto"/>
              <w:left w:val="single" w:sz="12" w:space="0" w:color="auto"/>
              <w:bottom w:val="single" w:sz="6" w:space="0" w:color="auto"/>
              <w:right w:val="single" w:sz="12" w:space="0" w:color="auto"/>
            </w:tcBorders>
            <w:vAlign w:val="center"/>
          </w:tcPr>
          <w:p w14:paraId="0F4204A4" w14:textId="2076550E" w:rsidR="004E4952" w:rsidRPr="007E5307" w:rsidRDefault="00B66D05" w:rsidP="003F244C">
            <w:pPr>
              <w:spacing w:before="60" w:after="60"/>
              <w:ind w:left="360"/>
              <w:rPr>
                <w:rFonts w:asciiTheme="minorHAnsi" w:hAnsiTheme="minorHAnsi" w:cstheme="minorHAnsi"/>
                <w:highlight w:val="yellow"/>
              </w:rPr>
            </w:pPr>
            <w:r w:rsidRPr="007E5307">
              <w:rPr>
                <w:rFonts w:asciiTheme="minorHAnsi" w:hAnsiTheme="minorHAnsi" w:cstheme="minorHAnsi"/>
              </w:rPr>
              <w:t xml:space="preserve">  </w:t>
            </w:r>
            <w:r w:rsidRPr="007E5307">
              <w:rPr>
                <w:rFonts w:asciiTheme="minorHAnsi" w:hAnsiTheme="minorHAnsi" w:cstheme="minorHAnsi"/>
                <w:highlight w:val="yellow"/>
              </w:rPr>
              <w:t>…………….</w:t>
            </w:r>
            <w:r w:rsidR="004E4952" w:rsidRPr="007E5307">
              <w:rPr>
                <w:rFonts w:asciiTheme="minorHAnsi" w:hAnsiTheme="minorHAnsi" w:cstheme="minorHAnsi"/>
              </w:rPr>
              <w:t xml:space="preserve"> Kč</w:t>
            </w:r>
            <w:r w:rsidR="004E4952" w:rsidRPr="007E5307">
              <w:rPr>
                <w:rFonts w:asciiTheme="minorHAnsi" w:hAnsiTheme="minorHAnsi" w:cstheme="minorHAnsi"/>
                <w:highlight w:val="yellow"/>
              </w:rPr>
              <w:t xml:space="preserve"> </w:t>
            </w:r>
          </w:p>
        </w:tc>
      </w:tr>
      <w:tr w:rsidR="004E4952" w:rsidRPr="007E5307" w14:paraId="1568AFD1" w14:textId="77777777" w:rsidTr="003F244C">
        <w:trPr>
          <w:trHeight w:val="284"/>
        </w:trPr>
        <w:tc>
          <w:tcPr>
            <w:tcW w:w="5959" w:type="dxa"/>
            <w:tcBorders>
              <w:top w:val="single" w:sz="6" w:space="0" w:color="auto"/>
              <w:left w:val="single" w:sz="12" w:space="0" w:color="auto"/>
              <w:bottom w:val="single" w:sz="6" w:space="0" w:color="auto"/>
              <w:right w:val="single" w:sz="12" w:space="0" w:color="auto"/>
            </w:tcBorders>
          </w:tcPr>
          <w:p w14:paraId="358AC723" w14:textId="2821C826" w:rsidR="004E4952" w:rsidRPr="007E5307" w:rsidRDefault="004E4952" w:rsidP="003F244C">
            <w:pPr>
              <w:spacing w:before="120" w:after="120" w:line="276" w:lineRule="auto"/>
              <w:rPr>
                <w:rFonts w:asciiTheme="minorHAnsi" w:hAnsiTheme="minorHAnsi" w:cstheme="minorHAnsi"/>
                <w:lang w:eastAsia="en-US"/>
              </w:rPr>
            </w:pPr>
            <w:r w:rsidRPr="007E5307">
              <w:rPr>
                <w:rFonts w:asciiTheme="minorHAnsi" w:hAnsiTheme="minorHAnsi" w:cstheme="minorHAnsi"/>
                <w:lang w:eastAsia="en-US"/>
              </w:rPr>
              <w:t xml:space="preserve">Celková cena vč. </w:t>
            </w:r>
            <w:r w:rsidR="007E5307" w:rsidRPr="007E5307">
              <w:rPr>
                <w:rFonts w:asciiTheme="minorHAnsi" w:hAnsiTheme="minorHAnsi" w:cstheme="minorHAnsi"/>
                <w:lang w:eastAsia="en-US"/>
              </w:rPr>
              <w:t>21 %</w:t>
            </w:r>
            <w:r w:rsidRPr="007E5307">
              <w:rPr>
                <w:rFonts w:asciiTheme="minorHAnsi" w:hAnsiTheme="minorHAnsi" w:cstheme="minorHAnsi"/>
                <w:lang w:eastAsia="en-US"/>
              </w:rPr>
              <w:t xml:space="preserve"> DPH </w:t>
            </w:r>
          </w:p>
        </w:tc>
        <w:tc>
          <w:tcPr>
            <w:tcW w:w="2411" w:type="dxa"/>
            <w:tcBorders>
              <w:top w:val="single" w:sz="6" w:space="0" w:color="auto"/>
              <w:left w:val="single" w:sz="12" w:space="0" w:color="auto"/>
              <w:bottom w:val="single" w:sz="6" w:space="0" w:color="auto"/>
              <w:right w:val="single" w:sz="12" w:space="0" w:color="auto"/>
            </w:tcBorders>
            <w:vAlign w:val="center"/>
          </w:tcPr>
          <w:p w14:paraId="28065146" w14:textId="7701C017" w:rsidR="004E4952" w:rsidRPr="007E5307" w:rsidRDefault="00B66D05" w:rsidP="003F244C">
            <w:pPr>
              <w:spacing w:before="60" w:after="60"/>
              <w:ind w:left="360"/>
              <w:rPr>
                <w:rFonts w:asciiTheme="minorHAnsi" w:hAnsiTheme="minorHAnsi" w:cstheme="minorHAnsi"/>
                <w:highlight w:val="yellow"/>
              </w:rPr>
            </w:pPr>
            <w:r w:rsidRPr="007E5307">
              <w:rPr>
                <w:rFonts w:asciiTheme="minorHAnsi" w:hAnsiTheme="minorHAnsi" w:cstheme="minorHAnsi"/>
              </w:rPr>
              <w:t xml:space="preserve">  </w:t>
            </w:r>
            <w:r w:rsidRPr="007E5307">
              <w:rPr>
                <w:rFonts w:asciiTheme="minorHAnsi" w:hAnsiTheme="minorHAnsi" w:cstheme="minorHAnsi"/>
                <w:highlight w:val="yellow"/>
              </w:rPr>
              <w:t>…………….</w:t>
            </w:r>
            <w:r w:rsidR="004E4952" w:rsidRPr="007E5307">
              <w:rPr>
                <w:rFonts w:asciiTheme="minorHAnsi" w:hAnsiTheme="minorHAnsi" w:cstheme="minorHAnsi"/>
              </w:rPr>
              <w:t xml:space="preserve"> Kč</w:t>
            </w:r>
            <w:r w:rsidR="004E4952" w:rsidRPr="007E5307">
              <w:rPr>
                <w:rFonts w:asciiTheme="minorHAnsi" w:hAnsiTheme="minorHAnsi" w:cstheme="minorHAnsi"/>
                <w:highlight w:val="yellow"/>
              </w:rPr>
              <w:t xml:space="preserve"> </w:t>
            </w:r>
          </w:p>
        </w:tc>
      </w:tr>
    </w:tbl>
    <w:p w14:paraId="6C2DA00B" w14:textId="77777777" w:rsidR="004E4952" w:rsidRPr="007E5307" w:rsidRDefault="004E4952" w:rsidP="008E5858">
      <w:pPr>
        <w:pStyle w:val="slovan"/>
        <w:numPr>
          <w:ilvl w:val="0"/>
          <w:numId w:val="0"/>
        </w:numPr>
        <w:rPr>
          <w:rFonts w:asciiTheme="minorHAnsi" w:hAnsiTheme="minorHAnsi" w:cstheme="minorHAnsi"/>
        </w:rPr>
      </w:pPr>
    </w:p>
    <w:p w14:paraId="2D61ABE6" w14:textId="77777777" w:rsidR="004E4952" w:rsidRPr="007E5307" w:rsidRDefault="004E4952" w:rsidP="0006085D">
      <w:pPr>
        <w:pStyle w:val="slovan"/>
        <w:numPr>
          <w:ilvl w:val="1"/>
          <w:numId w:val="21"/>
        </w:numPr>
        <w:ind w:left="709" w:hanging="709"/>
        <w:rPr>
          <w:rFonts w:asciiTheme="minorHAnsi" w:hAnsiTheme="minorHAnsi" w:cstheme="minorHAnsi"/>
        </w:rPr>
      </w:pPr>
      <w:r w:rsidRPr="007E5307">
        <w:rPr>
          <w:rFonts w:asciiTheme="minorHAnsi" w:hAnsiTheme="minorHAnsi" w:cstheme="minorHAnsi"/>
        </w:rPr>
        <w:lastRenderedPageBreak/>
        <w:t>DPH bude zhotovitel účtovat v souladu se zákonem o DPH platným ke dni uskutečnění zdanitelného plnění.</w:t>
      </w:r>
    </w:p>
    <w:p w14:paraId="170C7198" w14:textId="77777777" w:rsidR="00B15985" w:rsidRPr="007E5307" w:rsidRDefault="00B15985" w:rsidP="00D06917">
      <w:pPr>
        <w:rPr>
          <w:rFonts w:asciiTheme="minorHAnsi" w:hAnsiTheme="minorHAnsi" w:cstheme="minorHAnsi"/>
          <w:b/>
          <w:bCs/>
        </w:rPr>
      </w:pPr>
    </w:p>
    <w:p w14:paraId="536EA24B" w14:textId="77777777" w:rsidR="004E4952" w:rsidRPr="007E5307" w:rsidRDefault="004E4952" w:rsidP="0006085D">
      <w:pPr>
        <w:pStyle w:val="Nadpis3"/>
        <w:jc w:val="center"/>
        <w:rPr>
          <w:rFonts w:asciiTheme="minorHAnsi" w:hAnsiTheme="minorHAnsi" w:cstheme="minorHAnsi"/>
          <w:szCs w:val="24"/>
        </w:rPr>
      </w:pPr>
      <w:r w:rsidRPr="007E5307">
        <w:rPr>
          <w:rFonts w:asciiTheme="minorHAnsi" w:hAnsiTheme="minorHAnsi" w:cstheme="minorHAnsi"/>
          <w:szCs w:val="24"/>
        </w:rPr>
        <w:t>7. Platební podmínky</w:t>
      </w:r>
    </w:p>
    <w:p w14:paraId="5654FB6D" w14:textId="77777777" w:rsidR="004E4952" w:rsidRPr="007E5307" w:rsidRDefault="004E4952" w:rsidP="00C2618A">
      <w:pPr>
        <w:pStyle w:val="slovan"/>
        <w:numPr>
          <w:ilvl w:val="1"/>
          <w:numId w:val="20"/>
        </w:numPr>
        <w:ind w:left="709" w:hanging="709"/>
        <w:rPr>
          <w:rFonts w:asciiTheme="minorHAnsi" w:hAnsiTheme="minorHAnsi" w:cstheme="minorHAnsi"/>
        </w:rPr>
      </w:pPr>
      <w:r w:rsidRPr="007E5307">
        <w:rPr>
          <w:rFonts w:asciiTheme="minorHAnsi" w:hAnsiTheme="minorHAnsi" w:cstheme="minorHAnsi"/>
        </w:rPr>
        <w:t>Zálohové platby se nesjednávají a nebudou poskytovány.</w:t>
      </w:r>
    </w:p>
    <w:p w14:paraId="153E58D2" w14:textId="1913360E" w:rsidR="004E4952" w:rsidRPr="007E5307" w:rsidRDefault="004C2E52" w:rsidP="00C2618A">
      <w:pPr>
        <w:pStyle w:val="slovan"/>
        <w:numPr>
          <w:ilvl w:val="1"/>
          <w:numId w:val="20"/>
        </w:numPr>
        <w:ind w:left="709" w:hanging="709"/>
        <w:rPr>
          <w:rFonts w:asciiTheme="minorHAnsi" w:hAnsiTheme="minorHAnsi" w:cstheme="minorHAnsi"/>
        </w:rPr>
      </w:pPr>
      <w:r w:rsidRPr="007E5307">
        <w:rPr>
          <w:rFonts w:asciiTheme="minorHAnsi" w:hAnsiTheme="minorHAnsi" w:cstheme="minorHAnsi"/>
        </w:rPr>
        <w:t>Úhrada ceny díla bude prováděna</w:t>
      </w:r>
      <w:r w:rsidR="004E4952" w:rsidRPr="007E5307">
        <w:rPr>
          <w:rFonts w:asciiTheme="minorHAnsi" w:hAnsiTheme="minorHAnsi" w:cstheme="minorHAnsi"/>
        </w:rPr>
        <w:t xml:space="preserve"> objednatelem </w:t>
      </w:r>
      <w:r w:rsidRPr="007E5307">
        <w:rPr>
          <w:rFonts w:asciiTheme="minorHAnsi" w:hAnsiTheme="minorHAnsi" w:cstheme="minorHAnsi"/>
        </w:rPr>
        <w:t xml:space="preserve">na základě dílčího </w:t>
      </w:r>
      <w:r w:rsidR="007E5307" w:rsidRPr="007E5307">
        <w:rPr>
          <w:rFonts w:asciiTheme="minorHAnsi" w:hAnsiTheme="minorHAnsi" w:cstheme="minorHAnsi"/>
        </w:rPr>
        <w:t>plnění,</w:t>
      </w:r>
      <w:r w:rsidRPr="007E5307">
        <w:rPr>
          <w:rFonts w:asciiTheme="minorHAnsi" w:hAnsiTheme="minorHAnsi" w:cstheme="minorHAnsi"/>
        </w:rPr>
        <w:t xml:space="preserve"> a to dle vyhotovených a zaslaných faktur</w:t>
      </w:r>
      <w:r w:rsidR="004E4952" w:rsidRPr="007E5307">
        <w:rPr>
          <w:rFonts w:asciiTheme="minorHAnsi" w:hAnsiTheme="minorHAnsi" w:cstheme="minorHAnsi"/>
        </w:rPr>
        <w:t xml:space="preserve"> zhotovitelem</w:t>
      </w:r>
      <w:r w:rsidRPr="007E5307">
        <w:rPr>
          <w:rFonts w:asciiTheme="minorHAnsi" w:hAnsiTheme="minorHAnsi" w:cstheme="minorHAnsi"/>
        </w:rPr>
        <w:t>, v rozsahu skutečně provedených prací</w:t>
      </w:r>
      <w:r w:rsidR="004E4952" w:rsidRPr="007E5307">
        <w:rPr>
          <w:rFonts w:asciiTheme="minorHAnsi" w:hAnsiTheme="minorHAnsi" w:cstheme="minorHAnsi"/>
        </w:rPr>
        <w:t xml:space="preserve">. </w:t>
      </w:r>
    </w:p>
    <w:p w14:paraId="13E22A10" w14:textId="77777777" w:rsidR="004E4952" w:rsidRPr="007E5307" w:rsidRDefault="004E4952" w:rsidP="004C2E52">
      <w:pPr>
        <w:pStyle w:val="Odstavecseseznamem"/>
        <w:numPr>
          <w:ilvl w:val="1"/>
          <w:numId w:val="20"/>
        </w:numPr>
        <w:ind w:left="709" w:hanging="709"/>
        <w:rPr>
          <w:rFonts w:asciiTheme="minorHAnsi" w:hAnsiTheme="minorHAnsi" w:cstheme="minorHAnsi"/>
          <w:szCs w:val="24"/>
        </w:rPr>
      </w:pPr>
      <w:r w:rsidRPr="007E5307">
        <w:rPr>
          <w:rFonts w:asciiTheme="minorHAnsi" w:hAnsiTheme="minorHAnsi" w:cstheme="minorHAnsi"/>
          <w:szCs w:val="24"/>
        </w:rPr>
        <w:t xml:space="preserve">Splatnost </w:t>
      </w:r>
      <w:r w:rsidR="004C2E52" w:rsidRPr="007E5307">
        <w:rPr>
          <w:rFonts w:asciiTheme="minorHAnsi" w:hAnsiTheme="minorHAnsi" w:cstheme="minorHAnsi"/>
          <w:szCs w:val="24"/>
        </w:rPr>
        <w:t>dílčí faktury bude</w:t>
      </w:r>
      <w:r w:rsidRPr="007E5307">
        <w:rPr>
          <w:rFonts w:asciiTheme="minorHAnsi" w:hAnsiTheme="minorHAnsi" w:cstheme="minorHAnsi"/>
          <w:szCs w:val="24"/>
        </w:rPr>
        <w:t xml:space="preserve"> </w:t>
      </w:r>
      <w:r w:rsidR="004C2E52" w:rsidRPr="007E5307">
        <w:rPr>
          <w:rFonts w:asciiTheme="minorHAnsi" w:hAnsiTheme="minorHAnsi" w:cstheme="minorHAnsi"/>
          <w:szCs w:val="24"/>
        </w:rPr>
        <w:t xml:space="preserve">ve lhůtě 30 kalendářních dnů od doručení ze strany zhotovitele. </w:t>
      </w:r>
    </w:p>
    <w:p w14:paraId="66745D02" w14:textId="77777777" w:rsidR="004E4952" w:rsidRPr="007E5307" w:rsidRDefault="006E4F00" w:rsidP="006E4F00">
      <w:pPr>
        <w:pStyle w:val="slovan"/>
        <w:numPr>
          <w:ilvl w:val="1"/>
          <w:numId w:val="20"/>
        </w:numPr>
        <w:ind w:left="709" w:hanging="709"/>
        <w:rPr>
          <w:rFonts w:asciiTheme="minorHAnsi" w:hAnsiTheme="minorHAnsi" w:cstheme="minorHAnsi"/>
        </w:rPr>
      </w:pPr>
      <w:r w:rsidRPr="007E5307">
        <w:rPr>
          <w:rFonts w:asciiTheme="minorHAnsi" w:hAnsiTheme="minorHAnsi" w:cstheme="minorHAnsi"/>
        </w:rPr>
        <w:t>Vyhotovená dílčí f</w:t>
      </w:r>
      <w:r w:rsidR="004E4952" w:rsidRPr="007E5307">
        <w:rPr>
          <w:rFonts w:asciiTheme="minorHAnsi" w:hAnsiTheme="minorHAnsi" w:cstheme="minorHAnsi"/>
        </w:rPr>
        <w:t>aktura musí obsahovat náležitosti daňového dokladu</w:t>
      </w:r>
      <w:r w:rsidR="004C2E52" w:rsidRPr="007E5307">
        <w:rPr>
          <w:rFonts w:asciiTheme="minorHAnsi" w:hAnsiTheme="minorHAnsi" w:cstheme="minorHAnsi"/>
        </w:rPr>
        <w:t xml:space="preserve"> včetně uvedení názvu realizované akce.</w:t>
      </w:r>
      <w:r w:rsidRPr="007E5307">
        <w:rPr>
          <w:rFonts w:asciiTheme="minorHAnsi" w:hAnsiTheme="minorHAnsi" w:cstheme="minorHAnsi"/>
        </w:rPr>
        <w:t xml:space="preserve"> </w:t>
      </w:r>
      <w:r w:rsidR="004E4952" w:rsidRPr="007E5307">
        <w:rPr>
          <w:rFonts w:asciiTheme="minorHAnsi" w:hAnsiTheme="minorHAnsi" w:cstheme="minorHAnsi"/>
        </w:rPr>
        <w:t>V případě, že nebude obsahovat požadované náležitosti, je objednatel oprávněn vrátit ji zpět zhotoviteli k doplnění. Lhůta splatnosti v takovémto případě počne běžet znovu od doručení řádně opraveného dokladu.</w:t>
      </w:r>
    </w:p>
    <w:p w14:paraId="251F5F76" w14:textId="0543A563" w:rsidR="006E4F00" w:rsidRPr="007E5307" w:rsidRDefault="004E4952" w:rsidP="00EA025A">
      <w:pPr>
        <w:pStyle w:val="slovan"/>
        <w:numPr>
          <w:ilvl w:val="1"/>
          <w:numId w:val="20"/>
        </w:numPr>
        <w:ind w:left="709" w:hanging="709"/>
        <w:rPr>
          <w:rFonts w:asciiTheme="minorHAnsi" w:hAnsiTheme="minorHAnsi" w:cstheme="minorHAnsi"/>
        </w:rPr>
      </w:pPr>
      <w:r w:rsidRPr="007E5307">
        <w:rPr>
          <w:rFonts w:asciiTheme="minorHAnsi" w:hAnsiTheme="minorHAnsi" w:cstheme="minorHAnsi"/>
        </w:rPr>
        <w:t>Faktura je uhrazena dnem odepsání částky z účtu objednatele ve prospěch účtu zhotovitele uvedený na faktuře.</w:t>
      </w:r>
    </w:p>
    <w:p w14:paraId="3F9E08B6" w14:textId="77777777" w:rsidR="004E4952" w:rsidRPr="007E5307" w:rsidRDefault="004E4952" w:rsidP="0006085D">
      <w:pPr>
        <w:pStyle w:val="Nadpis3"/>
        <w:jc w:val="center"/>
        <w:rPr>
          <w:rFonts w:asciiTheme="minorHAnsi" w:hAnsiTheme="minorHAnsi" w:cstheme="minorHAnsi"/>
          <w:szCs w:val="24"/>
        </w:rPr>
      </w:pPr>
      <w:r w:rsidRPr="007E5307">
        <w:rPr>
          <w:rFonts w:asciiTheme="minorHAnsi" w:hAnsiTheme="minorHAnsi" w:cstheme="minorHAnsi"/>
          <w:szCs w:val="24"/>
        </w:rPr>
        <w:t>8. Smluvní sankce</w:t>
      </w:r>
    </w:p>
    <w:p w14:paraId="2CC0F59A" w14:textId="77777777" w:rsidR="004E4952" w:rsidRPr="007E5307" w:rsidRDefault="004E4952" w:rsidP="001A4350">
      <w:pPr>
        <w:pStyle w:val="slovan"/>
        <w:numPr>
          <w:ilvl w:val="1"/>
          <w:numId w:val="19"/>
        </w:numPr>
        <w:ind w:left="709" w:hanging="709"/>
        <w:rPr>
          <w:rFonts w:asciiTheme="minorHAnsi" w:hAnsiTheme="minorHAnsi" w:cstheme="minorHAnsi"/>
        </w:rPr>
      </w:pPr>
      <w:r w:rsidRPr="007E5307">
        <w:rPr>
          <w:rFonts w:asciiTheme="minorHAnsi" w:hAnsiTheme="minorHAnsi" w:cstheme="minorHAnsi"/>
        </w:rPr>
        <w:t xml:space="preserve">V případě podstatného porušení smlouvy, které je smluvními stranami v této smlouvě výslovně sjednáno, a které povede k ukončení smluvního vztahu, zavazuje se smluvní strana, která smlouvu takto podstatně porušila, zaplatit druhé smluvní straně smluvní pokutu ve výši 0,5 % z celkové ceny v Kč bez DPH. </w:t>
      </w:r>
    </w:p>
    <w:p w14:paraId="019AD35D" w14:textId="77777777" w:rsidR="004E4952" w:rsidRPr="007E5307" w:rsidRDefault="004E4952" w:rsidP="001A4350">
      <w:pPr>
        <w:pStyle w:val="slovan"/>
        <w:numPr>
          <w:ilvl w:val="1"/>
          <w:numId w:val="19"/>
        </w:numPr>
        <w:ind w:left="709" w:hanging="709"/>
        <w:rPr>
          <w:rFonts w:asciiTheme="minorHAnsi" w:hAnsiTheme="minorHAnsi" w:cstheme="minorHAnsi"/>
        </w:rPr>
      </w:pPr>
      <w:r w:rsidRPr="007E5307">
        <w:rPr>
          <w:rFonts w:asciiTheme="minorHAnsi" w:hAnsiTheme="minorHAnsi" w:cstheme="minorHAnsi"/>
        </w:rPr>
        <w:t>Smluvní pokuty je objednatel oprávněn započítat proti pohledávce zhotovitele, a to i před datem její splatnosti.</w:t>
      </w:r>
    </w:p>
    <w:p w14:paraId="2BAB5607" w14:textId="77777777" w:rsidR="004E4952" w:rsidRPr="007E5307" w:rsidRDefault="004E4952" w:rsidP="001A4350">
      <w:pPr>
        <w:pStyle w:val="slovan"/>
        <w:numPr>
          <w:ilvl w:val="1"/>
          <w:numId w:val="19"/>
        </w:numPr>
        <w:ind w:left="709" w:hanging="709"/>
        <w:rPr>
          <w:rFonts w:asciiTheme="minorHAnsi" w:hAnsiTheme="minorHAnsi" w:cstheme="minorHAnsi"/>
        </w:rPr>
      </w:pPr>
      <w:r w:rsidRPr="007E5307">
        <w:rPr>
          <w:rFonts w:asciiTheme="minorHAnsi" w:hAnsiTheme="minorHAnsi" w:cstheme="minorHAnsi"/>
        </w:rPr>
        <w:t xml:space="preserve">Zaplacení smluvní pokuty a odstranění vad díla nezbavuje zhotovitele odpovědnosti za případnou škodu, která objednateli či třetím osobám vznikne v souvislosti </w:t>
      </w:r>
      <w:r w:rsidR="004039C7" w:rsidRPr="007E5307">
        <w:rPr>
          <w:rFonts w:asciiTheme="minorHAnsi" w:hAnsiTheme="minorHAnsi" w:cstheme="minorHAnsi"/>
        </w:rPr>
        <w:br/>
      </w:r>
      <w:r w:rsidRPr="007E5307">
        <w:rPr>
          <w:rFonts w:asciiTheme="minorHAnsi" w:hAnsiTheme="minorHAnsi" w:cstheme="minorHAnsi"/>
        </w:rPr>
        <w:t>s prováděním díla a jeho vadami či škodu vzniklou objednateli v důsledku porušení povinnosti zhotovitele, ke které se vztahuje smluvní pokuta.</w:t>
      </w:r>
    </w:p>
    <w:p w14:paraId="6D514ED0" w14:textId="6B5FA7C5" w:rsidR="004E4952" w:rsidRPr="007E5307" w:rsidRDefault="004E4952" w:rsidP="00EA025A">
      <w:pPr>
        <w:pStyle w:val="slovan"/>
        <w:numPr>
          <w:ilvl w:val="1"/>
          <w:numId w:val="19"/>
        </w:numPr>
        <w:ind w:left="709" w:hanging="709"/>
        <w:rPr>
          <w:rFonts w:asciiTheme="minorHAnsi" w:hAnsiTheme="minorHAnsi" w:cstheme="minorHAnsi"/>
        </w:rPr>
      </w:pPr>
      <w:r w:rsidRPr="007E5307">
        <w:rPr>
          <w:rFonts w:asciiTheme="minorHAnsi" w:hAnsiTheme="minorHAnsi" w:cstheme="minorHAnsi"/>
        </w:rPr>
        <w:t xml:space="preserve">Splatnost smluvních pokut je dohodnuta na 30 dnů po obdržení daňového dokladu (faktury) s vyčíslením smluvní pokuty a uvedením ustanovení této smlouvy, </w:t>
      </w:r>
      <w:r w:rsidR="004039C7" w:rsidRPr="007E5307">
        <w:rPr>
          <w:rFonts w:asciiTheme="minorHAnsi" w:hAnsiTheme="minorHAnsi" w:cstheme="minorHAnsi"/>
        </w:rPr>
        <w:br/>
      </w:r>
      <w:r w:rsidRPr="007E5307">
        <w:rPr>
          <w:rFonts w:asciiTheme="minorHAnsi" w:hAnsiTheme="minorHAnsi" w:cstheme="minorHAnsi"/>
        </w:rPr>
        <w:t>na základě kterého je smluvní pokuta uplatněn.</w:t>
      </w:r>
    </w:p>
    <w:p w14:paraId="634972DA" w14:textId="77777777" w:rsidR="004E4952" w:rsidRPr="007E5307" w:rsidRDefault="004E4952" w:rsidP="000D15FF">
      <w:pPr>
        <w:pStyle w:val="Nadpis3"/>
        <w:jc w:val="center"/>
        <w:rPr>
          <w:rFonts w:asciiTheme="minorHAnsi" w:hAnsiTheme="minorHAnsi" w:cstheme="minorHAnsi"/>
          <w:szCs w:val="24"/>
        </w:rPr>
      </w:pPr>
      <w:r w:rsidRPr="007E5307">
        <w:rPr>
          <w:rFonts w:asciiTheme="minorHAnsi" w:hAnsiTheme="minorHAnsi" w:cstheme="minorHAnsi"/>
          <w:szCs w:val="24"/>
        </w:rPr>
        <w:t>9. Odstoupení od smlouvy</w:t>
      </w:r>
    </w:p>
    <w:p w14:paraId="13C8079D" w14:textId="77777777" w:rsidR="004E4952" w:rsidRPr="007E5307" w:rsidRDefault="004E4952" w:rsidP="001A4350">
      <w:pPr>
        <w:pStyle w:val="slovan"/>
        <w:numPr>
          <w:ilvl w:val="0"/>
          <w:numId w:val="0"/>
        </w:numPr>
        <w:ind w:left="709" w:hanging="709"/>
        <w:rPr>
          <w:rFonts w:asciiTheme="minorHAnsi" w:hAnsiTheme="minorHAnsi" w:cstheme="minorHAnsi"/>
        </w:rPr>
      </w:pPr>
      <w:r w:rsidRPr="007E5307">
        <w:rPr>
          <w:rFonts w:asciiTheme="minorHAnsi" w:hAnsiTheme="minorHAnsi" w:cstheme="minorHAnsi"/>
        </w:rPr>
        <w:t>9.1     Smluvní strany mohou odstoupit od smlouvy za podmínek uvedených v § 2001 a násl. občanského zákoníku a v případě porušení smlouvy podstatným způsobem druhou smluvní stranou dle této smlouvy.</w:t>
      </w:r>
    </w:p>
    <w:p w14:paraId="12264D3E" w14:textId="77777777" w:rsidR="00EA025A" w:rsidRPr="007E5307" w:rsidRDefault="004E4952" w:rsidP="001A4350">
      <w:pPr>
        <w:ind w:left="709" w:hanging="709"/>
        <w:rPr>
          <w:rFonts w:asciiTheme="minorHAnsi" w:hAnsiTheme="minorHAnsi" w:cstheme="minorHAnsi"/>
        </w:rPr>
      </w:pPr>
      <w:r w:rsidRPr="007E5307">
        <w:rPr>
          <w:rFonts w:asciiTheme="minorHAnsi" w:hAnsiTheme="minorHAnsi" w:cstheme="minorHAnsi"/>
        </w:rPr>
        <w:t>9.2       Objednatel je oprávněn od smlouvy odstoupit v případě podstatného porušení smlouvy</w:t>
      </w:r>
    </w:p>
    <w:p w14:paraId="7BD8D385" w14:textId="75567DD5" w:rsidR="004E4952" w:rsidRPr="007E5307" w:rsidRDefault="004E4952" w:rsidP="00EA025A">
      <w:pPr>
        <w:ind w:left="709" w:hanging="1"/>
        <w:rPr>
          <w:rFonts w:asciiTheme="minorHAnsi" w:hAnsiTheme="minorHAnsi" w:cstheme="minorHAnsi"/>
        </w:rPr>
      </w:pPr>
      <w:r w:rsidRPr="007E5307">
        <w:rPr>
          <w:rFonts w:asciiTheme="minorHAnsi" w:hAnsiTheme="minorHAnsi" w:cstheme="minorHAnsi"/>
        </w:rPr>
        <w:t>v případech:</w:t>
      </w:r>
    </w:p>
    <w:p w14:paraId="48378C14" w14:textId="4BDE811D" w:rsidR="004E4952" w:rsidRPr="007E5307" w:rsidRDefault="004E4952" w:rsidP="001A4350">
      <w:pPr>
        <w:ind w:left="709" w:hanging="567"/>
        <w:rPr>
          <w:rFonts w:asciiTheme="minorHAnsi" w:hAnsiTheme="minorHAnsi" w:cstheme="minorHAnsi"/>
        </w:rPr>
      </w:pPr>
      <w:r w:rsidRPr="007E5307">
        <w:rPr>
          <w:rFonts w:asciiTheme="minorHAnsi" w:hAnsiTheme="minorHAnsi" w:cstheme="minorHAnsi"/>
        </w:rPr>
        <w:t>a)    opakovaného porušení povinností zhotovitele uvedených v této smlouvě při realizaci jejího předmětu,</w:t>
      </w:r>
    </w:p>
    <w:p w14:paraId="79BAF539" w14:textId="145E82EC" w:rsidR="00EA025A" w:rsidRPr="007E5307" w:rsidRDefault="004E4952" w:rsidP="001A4350">
      <w:pPr>
        <w:ind w:left="709" w:hanging="567"/>
        <w:rPr>
          <w:rFonts w:asciiTheme="minorHAnsi" w:hAnsiTheme="minorHAnsi" w:cstheme="minorHAnsi"/>
        </w:rPr>
      </w:pPr>
      <w:r w:rsidRPr="007E5307">
        <w:rPr>
          <w:rFonts w:asciiTheme="minorHAnsi" w:hAnsiTheme="minorHAnsi" w:cstheme="minorHAnsi"/>
        </w:rPr>
        <w:t xml:space="preserve">b)  </w:t>
      </w:r>
      <w:r w:rsidR="00EA025A" w:rsidRPr="007E5307">
        <w:rPr>
          <w:rFonts w:asciiTheme="minorHAnsi" w:hAnsiTheme="minorHAnsi" w:cstheme="minorHAnsi"/>
        </w:rPr>
        <w:tab/>
      </w:r>
      <w:r w:rsidRPr="007E5307">
        <w:rPr>
          <w:rFonts w:asciiTheme="minorHAnsi" w:hAnsiTheme="minorHAnsi" w:cstheme="minorHAnsi"/>
        </w:rPr>
        <w:t xml:space="preserve">provádění díla zhotovitelem v rozporu se zadáním bez předchozího projednání </w:t>
      </w:r>
    </w:p>
    <w:p w14:paraId="1605B15C" w14:textId="6F50618B" w:rsidR="004E4952" w:rsidRPr="007E5307" w:rsidRDefault="004E4952" w:rsidP="00EA025A">
      <w:pPr>
        <w:ind w:left="709" w:hanging="1"/>
        <w:rPr>
          <w:rFonts w:asciiTheme="minorHAnsi" w:hAnsiTheme="minorHAnsi" w:cstheme="minorHAnsi"/>
        </w:rPr>
      </w:pPr>
      <w:r w:rsidRPr="007E5307">
        <w:rPr>
          <w:rFonts w:asciiTheme="minorHAnsi" w:hAnsiTheme="minorHAnsi" w:cstheme="minorHAnsi"/>
        </w:rPr>
        <w:t>s objednatelem a jeho odsouhlasením, pokud ze strany zhotovitele nedojde k nápravě ani po písemné výzvě objednatele ve lhůtě k tomu objednatelem stanovené,</w:t>
      </w:r>
    </w:p>
    <w:p w14:paraId="7371E4F2" w14:textId="77777777" w:rsidR="004E4952" w:rsidRPr="007E5307" w:rsidRDefault="004E4952" w:rsidP="001A4350">
      <w:pPr>
        <w:ind w:left="709" w:hanging="567"/>
        <w:rPr>
          <w:rFonts w:asciiTheme="minorHAnsi" w:hAnsiTheme="minorHAnsi" w:cstheme="minorHAnsi"/>
        </w:rPr>
      </w:pPr>
      <w:r w:rsidRPr="007E5307">
        <w:rPr>
          <w:rFonts w:asciiTheme="minorHAnsi" w:hAnsiTheme="minorHAnsi" w:cstheme="minorHAnsi"/>
        </w:rPr>
        <w:lastRenderedPageBreak/>
        <w:t xml:space="preserve">c)     vydání rozhodnutí o úpadku zhotovitele dle § 136 zákona č. 182/2006 Sb., o úpadku </w:t>
      </w:r>
      <w:r w:rsidR="004039C7" w:rsidRPr="007E5307">
        <w:rPr>
          <w:rFonts w:asciiTheme="minorHAnsi" w:hAnsiTheme="minorHAnsi" w:cstheme="minorHAnsi"/>
        </w:rPr>
        <w:br/>
      </w:r>
      <w:r w:rsidRPr="007E5307">
        <w:rPr>
          <w:rFonts w:asciiTheme="minorHAnsi" w:hAnsiTheme="minorHAnsi" w:cstheme="minorHAnsi"/>
        </w:rPr>
        <w:t>a způsobech jeho řešení (insolvenční zákon), ve znění pozdějších předpisů,</w:t>
      </w:r>
    </w:p>
    <w:p w14:paraId="7368FF89" w14:textId="77777777" w:rsidR="004E4952" w:rsidRPr="007E5307" w:rsidRDefault="004E4952" w:rsidP="001A4350">
      <w:pPr>
        <w:ind w:left="709" w:hanging="567"/>
        <w:rPr>
          <w:rFonts w:asciiTheme="minorHAnsi" w:hAnsiTheme="minorHAnsi" w:cstheme="minorHAnsi"/>
        </w:rPr>
      </w:pPr>
      <w:r w:rsidRPr="007E5307">
        <w:rPr>
          <w:rFonts w:asciiTheme="minorHAnsi" w:hAnsiTheme="minorHAnsi" w:cstheme="minorHAnsi"/>
        </w:rPr>
        <w:t xml:space="preserve">d)   zjištění, že zhotovitel v nabídce podané ve výběrovém řízení uvedl informace nebo předložil doklady, které neodpovídají skutečnosti a měly nebo mohly mít vliv </w:t>
      </w:r>
      <w:r w:rsidR="004039C7" w:rsidRPr="007E5307">
        <w:rPr>
          <w:rFonts w:asciiTheme="minorHAnsi" w:hAnsiTheme="minorHAnsi" w:cstheme="minorHAnsi"/>
        </w:rPr>
        <w:br/>
      </w:r>
      <w:r w:rsidRPr="007E5307">
        <w:rPr>
          <w:rFonts w:asciiTheme="minorHAnsi" w:hAnsiTheme="minorHAnsi" w:cstheme="minorHAnsi"/>
        </w:rPr>
        <w:t>na výsledek tohoto výběrového řízení.</w:t>
      </w:r>
    </w:p>
    <w:p w14:paraId="1E203311" w14:textId="77777777" w:rsidR="004E4952" w:rsidRPr="007E5307" w:rsidRDefault="004E4952" w:rsidP="001A4350">
      <w:pPr>
        <w:ind w:left="709" w:hanging="567"/>
        <w:rPr>
          <w:rFonts w:asciiTheme="minorHAnsi" w:hAnsiTheme="minorHAnsi" w:cstheme="minorHAnsi"/>
        </w:rPr>
      </w:pPr>
    </w:p>
    <w:p w14:paraId="5453D63C" w14:textId="77777777" w:rsidR="004E4952" w:rsidRPr="007E5307" w:rsidRDefault="00F13CF6" w:rsidP="00F13CF6">
      <w:pPr>
        <w:ind w:left="709" w:hanging="709"/>
        <w:rPr>
          <w:rFonts w:asciiTheme="minorHAnsi" w:hAnsiTheme="minorHAnsi" w:cstheme="minorHAnsi"/>
        </w:rPr>
      </w:pPr>
      <w:r w:rsidRPr="007E5307">
        <w:rPr>
          <w:rFonts w:asciiTheme="minorHAnsi" w:hAnsiTheme="minorHAnsi" w:cstheme="minorHAnsi"/>
        </w:rPr>
        <w:t xml:space="preserve">9.3    </w:t>
      </w:r>
      <w:r w:rsidR="004E4952" w:rsidRPr="007E5307">
        <w:rPr>
          <w:rFonts w:asciiTheme="minorHAnsi" w:hAnsiTheme="minorHAnsi" w:cstheme="minorHAnsi"/>
        </w:rPr>
        <w:t>Zhotovitel je oprávněn od této smlouvy odstoupit v pří</w:t>
      </w:r>
      <w:r w:rsidRPr="007E5307">
        <w:rPr>
          <w:rFonts w:asciiTheme="minorHAnsi" w:hAnsiTheme="minorHAnsi" w:cstheme="minorHAnsi"/>
        </w:rPr>
        <w:t xml:space="preserve">padě </w:t>
      </w:r>
      <w:r w:rsidR="004E4952" w:rsidRPr="007E5307">
        <w:rPr>
          <w:rFonts w:asciiTheme="minorHAnsi" w:hAnsiTheme="minorHAnsi" w:cstheme="minorHAnsi"/>
        </w:rPr>
        <w:t>setrvání objednatele na pokynech, na jejichž nevhodnost ho zhotovitel upozornil, pokud dodržení takových pokynů brání řádnému provedení díla dle smlouvy.</w:t>
      </w:r>
    </w:p>
    <w:p w14:paraId="2F4EAB71" w14:textId="77777777" w:rsidR="004E4952" w:rsidRPr="007E5307" w:rsidRDefault="004E4952" w:rsidP="005C14F0">
      <w:pPr>
        <w:rPr>
          <w:rFonts w:asciiTheme="minorHAnsi" w:hAnsiTheme="minorHAnsi" w:cstheme="minorHAnsi"/>
        </w:rPr>
      </w:pPr>
    </w:p>
    <w:p w14:paraId="7813DA40" w14:textId="77777777" w:rsidR="004E4952" w:rsidRPr="007E5307" w:rsidRDefault="004E4952" w:rsidP="001A4350">
      <w:pPr>
        <w:ind w:left="709" w:hanging="709"/>
        <w:rPr>
          <w:rFonts w:asciiTheme="minorHAnsi" w:hAnsiTheme="minorHAnsi" w:cstheme="minorHAnsi"/>
        </w:rPr>
      </w:pPr>
      <w:r w:rsidRPr="007E5307">
        <w:rPr>
          <w:rFonts w:asciiTheme="minorHAnsi" w:hAnsiTheme="minorHAnsi" w:cstheme="minorHAnsi"/>
        </w:rPr>
        <w:t>9.4     Odstoupení od smlouvy musí být učiněno písemně, jinak je neplatné. Odstoupení od smlouvy je účinné doručením písemného oznámení o odstoupení od smlouvy druhé smluvní straně s uvedením důvodu odstoupení.</w:t>
      </w:r>
    </w:p>
    <w:p w14:paraId="2CA8BF0A" w14:textId="77777777" w:rsidR="004E4952" w:rsidRPr="007E5307" w:rsidRDefault="004E4952" w:rsidP="00EC7B41">
      <w:pPr>
        <w:ind w:left="567" w:hanging="567"/>
        <w:rPr>
          <w:rFonts w:asciiTheme="minorHAnsi" w:hAnsiTheme="minorHAnsi" w:cstheme="minorHAnsi"/>
        </w:rPr>
      </w:pPr>
    </w:p>
    <w:p w14:paraId="60B5AAC9" w14:textId="77777777" w:rsidR="004E4952" w:rsidRPr="007E5307" w:rsidRDefault="004E4952" w:rsidP="001A4350">
      <w:pPr>
        <w:ind w:left="709" w:hanging="709"/>
        <w:rPr>
          <w:rFonts w:asciiTheme="minorHAnsi" w:hAnsiTheme="minorHAnsi" w:cstheme="minorHAnsi"/>
        </w:rPr>
      </w:pPr>
      <w:r w:rsidRPr="007E5307">
        <w:rPr>
          <w:rFonts w:asciiTheme="minorHAnsi" w:hAnsiTheme="minorHAnsi" w:cstheme="minorHAnsi"/>
        </w:rPr>
        <w:t>9.5     Odstoupením od smlouvy nejsou dotčeny nároky na náhradu škody a smluvní pokuty vzniklé porušením smlouvy před jejím ukončením. Ujednání smluvních stran týkající se odpovědnosti zhotovitele za vady díla, záruky za jakost a záruční doby, vlastnictví díla a cenová ujednání obsažená v této smlouvě pro část díla, kterou zhotovitel do odstoupení realizoval, jakož i další ujednání, která podle projevené vůle stran nebo vzhledem ke své povaze mají trvat i po ukončení smlouvy, trvají i po odstoupení od smlouvy.</w:t>
      </w:r>
    </w:p>
    <w:p w14:paraId="3465DE27" w14:textId="77777777" w:rsidR="004E4952" w:rsidRPr="007E5307" w:rsidRDefault="004E4952" w:rsidP="00EC7B41">
      <w:pPr>
        <w:ind w:left="567" w:hanging="567"/>
        <w:rPr>
          <w:rFonts w:asciiTheme="minorHAnsi" w:hAnsiTheme="minorHAnsi" w:cstheme="minorHAnsi"/>
        </w:rPr>
      </w:pPr>
    </w:p>
    <w:p w14:paraId="43083EAE" w14:textId="6D753272" w:rsidR="004E4952" w:rsidRPr="007E5307" w:rsidRDefault="004E4952" w:rsidP="001A4350">
      <w:pPr>
        <w:ind w:left="567" w:hanging="567"/>
        <w:rPr>
          <w:rFonts w:asciiTheme="minorHAnsi" w:hAnsiTheme="minorHAnsi" w:cstheme="minorHAnsi"/>
        </w:rPr>
      </w:pPr>
      <w:r w:rsidRPr="007E5307">
        <w:rPr>
          <w:rFonts w:asciiTheme="minorHAnsi" w:hAnsiTheme="minorHAnsi" w:cstheme="minorHAnsi"/>
        </w:rPr>
        <w:t xml:space="preserve">9.6  </w:t>
      </w:r>
      <w:r w:rsidR="004039C7" w:rsidRPr="007E5307">
        <w:rPr>
          <w:rFonts w:asciiTheme="minorHAnsi" w:hAnsiTheme="minorHAnsi" w:cstheme="minorHAnsi"/>
        </w:rPr>
        <w:t xml:space="preserve"> </w:t>
      </w:r>
      <w:r w:rsidR="00EA025A" w:rsidRPr="007E5307">
        <w:rPr>
          <w:rFonts w:asciiTheme="minorHAnsi" w:hAnsiTheme="minorHAnsi" w:cstheme="minorHAnsi"/>
        </w:rPr>
        <w:t xml:space="preserve">Dojde – </w:t>
      </w:r>
      <w:proofErr w:type="spellStart"/>
      <w:r w:rsidR="00EA025A" w:rsidRPr="007E5307">
        <w:rPr>
          <w:rFonts w:asciiTheme="minorHAnsi" w:hAnsiTheme="minorHAnsi" w:cstheme="minorHAnsi"/>
        </w:rPr>
        <w:t>li</w:t>
      </w:r>
      <w:proofErr w:type="spellEnd"/>
      <w:r w:rsidRPr="007E5307">
        <w:rPr>
          <w:rFonts w:asciiTheme="minorHAnsi" w:hAnsiTheme="minorHAnsi" w:cstheme="minorHAnsi"/>
        </w:rPr>
        <w:t xml:space="preserve"> k ukončení smlouvy podle tohoto článku smlouvy před řádným </w:t>
      </w:r>
      <w:r w:rsidR="00EA025A" w:rsidRPr="007E5307">
        <w:rPr>
          <w:rFonts w:asciiTheme="minorHAnsi" w:hAnsiTheme="minorHAnsi" w:cstheme="minorHAnsi"/>
        </w:rPr>
        <w:t>provedením díla</w:t>
      </w:r>
      <w:r w:rsidRPr="007E5307">
        <w:rPr>
          <w:rFonts w:asciiTheme="minorHAnsi" w:hAnsiTheme="minorHAnsi" w:cstheme="minorHAnsi"/>
        </w:rPr>
        <w:t>, povinnosti smluvních stran jsou následující:</w:t>
      </w:r>
    </w:p>
    <w:p w14:paraId="2E59821D" w14:textId="77777777" w:rsidR="004E4952" w:rsidRPr="007E5307" w:rsidRDefault="004E4952" w:rsidP="001A4350">
      <w:pPr>
        <w:ind w:left="567" w:hanging="425"/>
        <w:rPr>
          <w:rFonts w:asciiTheme="minorHAnsi" w:hAnsiTheme="minorHAnsi" w:cstheme="minorHAnsi"/>
        </w:rPr>
      </w:pPr>
      <w:r w:rsidRPr="007E5307">
        <w:rPr>
          <w:rFonts w:asciiTheme="minorHAnsi" w:hAnsiTheme="minorHAnsi" w:cstheme="minorHAnsi"/>
        </w:rPr>
        <w:t>a)  zhotovitel provede soupis všech provedených prací oceněných způsobem, jakým je stanovena cena díla, tento soupis s objednatelem odsouhlasí,</w:t>
      </w:r>
    </w:p>
    <w:p w14:paraId="3AE15167" w14:textId="77777777" w:rsidR="004E4952" w:rsidRPr="007E5307" w:rsidRDefault="004E4952" w:rsidP="001A4350">
      <w:pPr>
        <w:ind w:left="142"/>
        <w:rPr>
          <w:rFonts w:asciiTheme="minorHAnsi" w:hAnsiTheme="minorHAnsi" w:cstheme="minorHAnsi"/>
        </w:rPr>
      </w:pPr>
      <w:r w:rsidRPr="007E5307">
        <w:rPr>
          <w:rFonts w:asciiTheme="minorHAnsi" w:hAnsiTheme="minorHAnsi" w:cstheme="minorHAnsi"/>
        </w:rPr>
        <w:t>b)    zhotovitel provede finanční vyčíslení a zpracuje fakturu,</w:t>
      </w:r>
    </w:p>
    <w:p w14:paraId="70FC9F1A" w14:textId="77777777" w:rsidR="004E4952" w:rsidRPr="007E5307" w:rsidRDefault="004E4952" w:rsidP="001A4350">
      <w:pPr>
        <w:ind w:left="567" w:hanging="425"/>
        <w:rPr>
          <w:rFonts w:asciiTheme="minorHAnsi" w:hAnsiTheme="minorHAnsi" w:cstheme="minorHAnsi"/>
        </w:rPr>
      </w:pPr>
      <w:r w:rsidRPr="007E5307">
        <w:rPr>
          <w:rFonts w:asciiTheme="minorHAnsi" w:hAnsiTheme="minorHAnsi" w:cstheme="minorHAnsi"/>
        </w:rPr>
        <w:t>c)   zhotovitel vyzve písemně objednatele k převzetí části díla nejpozději do 3 pracovních dnů od ukončení této smlouvy a objednatel je povinen do 5 pracovních dnů po obdržení této výzvy zahájit přejímací řízení,</w:t>
      </w:r>
    </w:p>
    <w:p w14:paraId="26709B9D" w14:textId="77777777" w:rsidR="004E4952" w:rsidRPr="007E5307" w:rsidRDefault="004E4952" w:rsidP="00991FEB">
      <w:pPr>
        <w:ind w:left="567" w:hanging="425"/>
        <w:rPr>
          <w:rFonts w:asciiTheme="minorHAnsi" w:hAnsiTheme="minorHAnsi" w:cstheme="minorHAnsi"/>
        </w:rPr>
      </w:pPr>
      <w:r w:rsidRPr="007E5307">
        <w:rPr>
          <w:rFonts w:asciiTheme="minorHAnsi" w:hAnsiTheme="minorHAnsi" w:cstheme="minorHAnsi"/>
        </w:rPr>
        <w:t>d)  objednatel převezme dosud provedené práce do 10 pracovních dnů ode dne ukončení platnosti a účinnosti smlouvy, a uhradí zhotoviteli cenu předaných věcí, které opatřil do ukončení smlouvy a to do 14 dnů ode dne předložení vyúčtování, odsouhlaseného oběma smluvními stranami,</w:t>
      </w:r>
    </w:p>
    <w:p w14:paraId="135C1D74" w14:textId="7311627E" w:rsidR="004E4952" w:rsidRPr="007E5307" w:rsidRDefault="004E4952" w:rsidP="00EA025A">
      <w:pPr>
        <w:ind w:left="567" w:hanging="425"/>
        <w:rPr>
          <w:rFonts w:asciiTheme="minorHAnsi" w:hAnsiTheme="minorHAnsi" w:cstheme="minorHAnsi"/>
        </w:rPr>
      </w:pPr>
      <w:r w:rsidRPr="007E5307">
        <w:rPr>
          <w:rFonts w:asciiTheme="minorHAnsi" w:hAnsiTheme="minorHAnsi" w:cstheme="minorHAnsi"/>
        </w:rPr>
        <w:t>e)</w:t>
      </w:r>
      <w:r w:rsidRPr="007E5307">
        <w:rPr>
          <w:rFonts w:asciiTheme="minorHAnsi" w:hAnsiTheme="minorHAnsi" w:cstheme="minorHAnsi"/>
        </w:rPr>
        <w:tab/>
        <w:t xml:space="preserve">smluvní strany uzavřou dohodu, ve které upraví vzájemná práva a povinnosti včetně stavu rozpracovanosti díla, jeho ohodnocení, vymezení vad a nedodělků a sjednání způsobu jejich odstranění. Objednatel má v případě ukončení smlouvy </w:t>
      </w:r>
      <w:r w:rsidR="004039C7" w:rsidRPr="007E5307">
        <w:rPr>
          <w:rFonts w:asciiTheme="minorHAnsi" w:hAnsiTheme="minorHAnsi" w:cstheme="minorHAnsi"/>
        </w:rPr>
        <w:br/>
      </w:r>
      <w:r w:rsidRPr="007E5307">
        <w:rPr>
          <w:rFonts w:asciiTheme="minorHAnsi" w:hAnsiTheme="minorHAnsi" w:cstheme="minorHAnsi"/>
        </w:rPr>
        <w:t>i u odstranitelných vad právo požadovat slevu z ceny namísto odstranění takových vad.</w:t>
      </w:r>
    </w:p>
    <w:p w14:paraId="4FE2B638" w14:textId="77777777" w:rsidR="004E4952" w:rsidRPr="007E5307" w:rsidRDefault="004E4952" w:rsidP="000D15FF">
      <w:pPr>
        <w:pStyle w:val="Nadpis3"/>
        <w:jc w:val="center"/>
        <w:rPr>
          <w:rFonts w:asciiTheme="minorHAnsi" w:hAnsiTheme="minorHAnsi" w:cstheme="minorHAnsi"/>
          <w:szCs w:val="24"/>
        </w:rPr>
      </w:pPr>
      <w:r w:rsidRPr="007E5307">
        <w:rPr>
          <w:rFonts w:asciiTheme="minorHAnsi" w:hAnsiTheme="minorHAnsi" w:cstheme="minorHAnsi"/>
          <w:szCs w:val="24"/>
        </w:rPr>
        <w:t>10. Ostatní ujednání</w:t>
      </w:r>
    </w:p>
    <w:p w14:paraId="47755C55" w14:textId="77777777" w:rsidR="004E4952" w:rsidRPr="007E5307" w:rsidRDefault="004E4952" w:rsidP="00281E24">
      <w:pPr>
        <w:pStyle w:val="slovan"/>
        <w:numPr>
          <w:ilvl w:val="1"/>
          <w:numId w:val="17"/>
        </w:numPr>
        <w:ind w:left="567" w:hanging="567"/>
        <w:rPr>
          <w:rFonts w:asciiTheme="minorHAnsi" w:hAnsiTheme="minorHAnsi" w:cstheme="minorHAnsi"/>
        </w:rPr>
      </w:pPr>
      <w:r w:rsidRPr="007E5307">
        <w:rPr>
          <w:rFonts w:asciiTheme="minorHAnsi" w:hAnsiTheme="minorHAnsi" w:cstheme="minorHAnsi"/>
        </w:rPr>
        <w:t xml:space="preserve">Podpisem této smlouvy zhotovitel bezúplatně poskytuje objednateli k dokumentaci nevypověditelné, výhradní, převoditelné a neomezené právo k vytváření kopií, užívání </w:t>
      </w:r>
      <w:r w:rsidR="004039C7" w:rsidRPr="007E5307">
        <w:rPr>
          <w:rFonts w:asciiTheme="minorHAnsi" w:hAnsiTheme="minorHAnsi" w:cstheme="minorHAnsi"/>
        </w:rPr>
        <w:br/>
      </w:r>
      <w:r w:rsidRPr="007E5307">
        <w:rPr>
          <w:rFonts w:asciiTheme="minorHAnsi" w:hAnsiTheme="minorHAnsi" w:cstheme="minorHAnsi"/>
        </w:rPr>
        <w:t xml:space="preserve">a zpřístupnění dalším osobám, a to nejen projektové dokumentace jako celku, ale </w:t>
      </w:r>
      <w:r w:rsidR="004039C7" w:rsidRPr="007E5307">
        <w:rPr>
          <w:rFonts w:asciiTheme="minorHAnsi" w:hAnsiTheme="minorHAnsi" w:cstheme="minorHAnsi"/>
        </w:rPr>
        <w:br/>
      </w:r>
      <w:r w:rsidRPr="007E5307">
        <w:rPr>
          <w:rFonts w:asciiTheme="minorHAnsi" w:hAnsiTheme="minorHAnsi" w:cstheme="minorHAnsi"/>
        </w:rPr>
        <w:t xml:space="preserve">i jakékoliv její části, a také jakýchkoliv dokumentů, listin, náčrtů, návrhů, změn projektové dokumentace, programů a dat vytvořených nebo poskytnutých zhotovitelem na základě smlouvy, jež požívá nebo může požívat ochrany podle právních předpisů </w:t>
      </w:r>
      <w:r w:rsidR="004039C7" w:rsidRPr="007E5307">
        <w:rPr>
          <w:rFonts w:asciiTheme="minorHAnsi" w:hAnsiTheme="minorHAnsi" w:cstheme="minorHAnsi"/>
        </w:rPr>
        <w:br/>
      </w:r>
      <w:r w:rsidRPr="007E5307">
        <w:rPr>
          <w:rFonts w:asciiTheme="minorHAnsi" w:hAnsiTheme="minorHAnsi" w:cstheme="minorHAnsi"/>
        </w:rPr>
        <w:lastRenderedPageBreak/>
        <w:t>v oblasti ochrany duševního vlastnictví, včetně práva upravovat a měnit takováto díla. Toto právo uděluje zhotovitel na dobu neurčitou.</w:t>
      </w:r>
    </w:p>
    <w:p w14:paraId="7C64087C" w14:textId="77777777" w:rsidR="004E4952" w:rsidRPr="007E5307" w:rsidRDefault="004E4952" w:rsidP="00281E24">
      <w:pPr>
        <w:pStyle w:val="slovan"/>
        <w:numPr>
          <w:ilvl w:val="1"/>
          <w:numId w:val="17"/>
        </w:numPr>
        <w:ind w:left="567" w:hanging="567"/>
        <w:rPr>
          <w:rFonts w:asciiTheme="minorHAnsi" w:hAnsiTheme="minorHAnsi" w:cstheme="minorHAnsi"/>
        </w:rPr>
      </w:pPr>
      <w:r w:rsidRPr="007E5307">
        <w:rPr>
          <w:rFonts w:asciiTheme="minorHAnsi" w:hAnsiTheme="minorHAnsi" w:cstheme="minorHAnsi"/>
        </w:rPr>
        <w:t xml:space="preserve">Vlastnické právo k dokumentaci, jež nepožívá ochrany podle právních předpisů </w:t>
      </w:r>
      <w:r w:rsidR="004039C7" w:rsidRPr="007E5307">
        <w:rPr>
          <w:rFonts w:asciiTheme="minorHAnsi" w:hAnsiTheme="minorHAnsi" w:cstheme="minorHAnsi"/>
        </w:rPr>
        <w:br/>
      </w:r>
      <w:r w:rsidRPr="007E5307">
        <w:rPr>
          <w:rFonts w:asciiTheme="minorHAnsi" w:hAnsiTheme="minorHAnsi" w:cstheme="minorHAnsi"/>
        </w:rPr>
        <w:t>v oblasti ochrany duševního vlastnictví, přechází na objednatele dnem podpisu předávacího protokolu o jejím předání a převzetí.</w:t>
      </w:r>
    </w:p>
    <w:p w14:paraId="24A6748F" w14:textId="77777777" w:rsidR="004E4952" w:rsidRPr="007E5307" w:rsidRDefault="004E4952" w:rsidP="00281E24">
      <w:pPr>
        <w:pStyle w:val="slovan"/>
        <w:numPr>
          <w:ilvl w:val="1"/>
          <w:numId w:val="17"/>
        </w:numPr>
        <w:ind w:left="567" w:hanging="567"/>
        <w:rPr>
          <w:rFonts w:asciiTheme="minorHAnsi" w:hAnsiTheme="minorHAnsi" w:cstheme="minorHAnsi"/>
        </w:rPr>
      </w:pPr>
      <w:r w:rsidRPr="007E5307">
        <w:rPr>
          <w:rFonts w:asciiTheme="minorHAnsi" w:hAnsiTheme="minorHAnsi" w:cstheme="minorHAnsi"/>
        </w:rPr>
        <w:t>Nebezpečí škody na zhotovovaném předmětu díla nese do jeho předání a převzetí zhotovitel.</w:t>
      </w:r>
    </w:p>
    <w:p w14:paraId="41E008AE" w14:textId="485AB0F2" w:rsidR="004E4952" w:rsidRPr="007E5307" w:rsidRDefault="004E4952" w:rsidP="00D06917">
      <w:pPr>
        <w:pStyle w:val="slovan"/>
        <w:numPr>
          <w:ilvl w:val="1"/>
          <w:numId w:val="17"/>
        </w:numPr>
        <w:ind w:left="567" w:hanging="567"/>
        <w:rPr>
          <w:rFonts w:asciiTheme="minorHAnsi" w:hAnsiTheme="minorHAnsi" w:cstheme="minorHAnsi"/>
        </w:rPr>
      </w:pPr>
      <w:r w:rsidRPr="007E5307">
        <w:rPr>
          <w:rFonts w:asciiTheme="minorHAnsi" w:hAnsiTheme="minorHAnsi" w:cstheme="minorHAnsi"/>
        </w:rPr>
        <w:t>Zhotovitel se zavazuje umožnit všem kontrolním orgánům kontrolu svého účetnictví a realizace zakázky, jak vyplývá ze zákona č. 320/2001 Sb. o finanční kontrole ve veřejné správě ve znění pozdějších předpisů a ze zákona č. 552/1991 Sb. o státní kontrole ve znění pozdějších předpisů.</w:t>
      </w:r>
    </w:p>
    <w:p w14:paraId="4AB9C038" w14:textId="77777777" w:rsidR="004E4952" w:rsidRPr="007E5307" w:rsidRDefault="004E4952" w:rsidP="000D15FF">
      <w:pPr>
        <w:pStyle w:val="Nadpis3"/>
        <w:jc w:val="center"/>
        <w:rPr>
          <w:rFonts w:asciiTheme="minorHAnsi" w:hAnsiTheme="minorHAnsi" w:cstheme="minorHAnsi"/>
          <w:szCs w:val="24"/>
        </w:rPr>
      </w:pPr>
      <w:r w:rsidRPr="007E5307">
        <w:rPr>
          <w:rFonts w:asciiTheme="minorHAnsi" w:hAnsiTheme="minorHAnsi" w:cstheme="minorHAnsi"/>
          <w:szCs w:val="24"/>
        </w:rPr>
        <w:t>11. Závěrečná ustanovení</w:t>
      </w:r>
    </w:p>
    <w:p w14:paraId="53100959" w14:textId="77777777" w:rsidR="004E4952" w:rsidRPr="007E5307" w:rsidRDefault="004E4952" w:rsidP="000D15FF">
      <w:pPr>
        <w:pStyle w:val="slovan"/>
        <w:numPr>
          <w:ilvl w:val="1"/>
          <w:numId w:val="18"/>
        </w:numPr>
        <w:ind w:left="567" w:hanging="709"/>
        <w:rPr>
          <w:rFonts w:asciiTheme="minorHAnsi" w:hAnsiTheme="minorHAnsi" w:cstheme="minorHAnsi"/>
        </w:rPr>
      </w:pPr>
      <w:r w:rsidRPr="007E5307">
        <w:rPr>
          <w:rFonts w:asciiTheme="minorHAnsi" w:hAnsiTheme="minorHAnsi" w:cstheme="minorHAnsi"/>
        </w:rPr>
        <w:t xml:space="preserve">Tato smlouva se řídí právním řádem České republiky. Případné spory vyplývající z této smlouvy budou řešeny obecnými soudy podle sídla objednatele. Smluvní strany se dohodly, že vzniklé spory budou prvotně řešit dohodou. </w:t>
      </w:r>
    </w:p>
    <w:p w14:paraId="29436F7A" w14:textId="77777777" w:rsidR="004E4952" w:rsidRPr="007E5307" w:rsidRDefault="004E4952" w:rsidP="000D15FF">
      <w:pPr>
        <w:pStyle w:val="Odstavec"/>
        <w:numPr>
          <w:ilvl w:val="0"/>
          <w:numId w:val="0"/>
        </w:numPr>
        <w:ind w:left="567" w:hanging="709"/>
        <w:jc w:val="both"/>
        <w:rPr>
          <w:rFonts w:asciiTheme="minorHAnsi" w:hAnsiTheme="minorHAnsi" w:cstheme="minorHAnsi"/>
          <w:b w:val="0"/>
          <w:szCs w:val="24"/>
        </w:rPr>
      </w:pPr>
      <w:proofErr w:type="gramStart"/>
      <w:r w:rsidRPr="007E5307">
        <w:rPr>
          <w:rFonts w:asciiTheme="minorHAnsi" w:hAnsiTheme="minorHAnsi" w:cstheme="minorHAnsi"/>
          <w:b w:val="0"/>
          <w:szCs w:val="24"/>
        </w:rPr>
        <w:t xml:space="preserve">11.2 </w:t>
      </w:r>
      <w:r w:rsidR="004039C7" w:rsidRPr="007E5307">
        <w:rPr>
          <w:rFonts w:asciiTheme="minorHAnsi" w:hAnsiTheme="minorHAnsi" w:cstheme="minorHAnsi"/>
          <w:b w:val="0"/>
          <w:szCs w:val="24"/>
        </w:rPr>
        <w:t xml:space="preserve"> </w:t>
      </w:r>
      <w:r w:rsidRPr="007E5307">
        <w:rPr>
          <w:rFonts w:asciiTheme="minorHAnsi" w:hAnsiTheme="minorHAnsi" w:cstheme="minorHAnsi"/>
          <w:b w:val="0"/>
          <w:szCs w:val="24"/>
        </w:rPr>
        <w:t>Tato</w:t>
      </w:r>
      <w:proofErr w:type="gramEnd"/>
      <w:r w:rsidRPr="007E5307">
        <w:rPr>
          <w:rFonts w:asciiTheme="minorHAnsi" w:hAnsiTheme="minorHAnsi" w:cstheme="minorHAnsi"/>
          <w:b w:val="0"/>
          <w:szCs w:val="24"/>
        </w:rPr>
        <w:t xml:space="preserve"> smlouva nabývá platnosti podpisem všemi smluvními stranami a účinnosti uveřejněním v registru smluv.</w:t>
      </w:r>
      <w:r w:rsidRPr="007E5307">
        <w:rPr>
          <w:rFonts w:asciiTheme="minorHAnsi" w:hAnsiTheme="minorHAnsi" w:cstheme="minorHAnsi"/>
          <w:b w:val="0"/>
          <w:szCs w:val="24"/>
        </w:rPr>
        <w:tab/>
      </w:r>
    </w:p>
    <w:p w14:paraId="1B18747D" w14:textId="77777777" w:rsidR="004E4952" w:rsidRPr="007E5307" w:rsidRDefault="004E4952" w:rsidP="000D15FF">
      <w:pPr>
        <w:pStyle w:val="slovan"/>
        <w:numPr>
          <w:ilvl w:val="1"/>
          <w:numId w:val="12"/>
        </w:numPr>
        <w:ind w:left="567" w:hanging="709"/>
        <w:rPr>
          <w:rFonts w:asciiTheme="minorHAnsi" w:hAnsiTheme="minorHAnsi" w:cstheme="minorHAnsi"/>
          <w:color w:val="FF0000"/>
        </w:rPr>
      </w:pPr>
      <w:r w:rsidRPr="007E5307">
        <w:rPr>
          <w:rFonts w:asciiTheme="minorHAnsi" w:hAnsiTheme="minorHAnsi" w:cstheme="minorHAnsi"/>
        </w:rPr>
        <w:t xml:space="preserve">Plnění předmětu této smlouvy před její účinností se považuje za plnění podle této smlouvy a práva a povinnosti z něj vzniklé se řídí touto smlouvou. </w:t>
      </w:r>
    </w:p>
    <w:p w14:paraId="143998BC" w14:textId="77777777" w:rsidR="004E4952" w:rsidRPr="007E5307" w:rsidRDefault="004E4952" w:rsidP="000D15FF">
      <w:pPr>
        <w:pStyle w:val="slovan"/>
        <w:numPr>
          <w:ilvl w:val="1"/>
          <w:numId w:val="12"/>
        </w:numPr>
        <w:ind w:left="567" w:hanging="709"/>
        <w:rPr>
          <w:rFonts w:asciiTheme="minorHAnsi" w:hAnsiTheme="minorHAnsi" w:cstheme="minorHAnsi"/>
        </w:rPr>
      </w:pPr>
      <w:r w:rsidRPr="007E5307">
        <w:rPr>
          <w:rFonts w:asciiTheme="minorHAnsi" w:hAnsiTheme="minorHAnsi" w:cstheme="minorHAnsi"/>
        </w:rPr>
        <w:t xml:space="preserve">Jakékoli změny nebo doplnění této smlouvy lze činit výlučně formou písemných vzestupně číslovaných dodatků, podepsaných oprávněnými zástupci všech smluvních stran. </w:t>
      </w:r>
    </w:p>
    <w:p w14:paraId="00A5160E" w14:textId="77777777" w:rsidR="004E4952" w:rsidRPr="007E5307" w:rsidRDefault="004E4952" w:rsidP="00281E24">
      <w:pPr>
        <w:pStyle w:val="slovan"/>
        <w:numPr>
          <w:ilvl w:val="1"/>
          <w:numId w:val="12"/>
        </w:numPr>
        <w:ind w:left="567" w:hanging="709"/>
        <w:rPr>
          <w:rFonts w:asciiTheme="minorHAnsi" w:hAnsiTheme="minorHAnsi" w:cstheme="minorHAnsi"/>
        </w:rPr>
      </w:pPr>
      <w:r w:rsidRPr="007E5307">
        <w:rPr>
          <w:rFonts w:asciiTheme="minorHAnsi" w:hAnsiTheme="minorHAnsi" w:cstheme="minorHAnsi"/>
        </w:rPr>
        <w:t>Práva a povinnosti smluvních stran výslovně neupravené touto smlouvou se řídí příslušnými ustanoveními občanského zákoníku. Případná neplatnost některého ustanovení této smlouvy nemá za následek neplatnost ostatních ustanovení. Pro případ, že se kterékoliv ustanovení této smlouvy stane neúčinným</w:t>
      </w:r>
      <w:r w:rsidRPr="007E5307">
        <w:rPr>
          <w:rFonts w:asciiTheme="minorHAnsi" w:hAnsiTheme="minorHAnsi" w:cstheme="minorHAnsi"/>
          <w:color w:val="FF0000"/>
        </w:rPr>
        <w:t xml:space="preserve"> </w:t>
      </w:r>
      <w:r w:rsidRPr="007E5307">
        <w:rPr>
          <w:rFonts w:asciiTheme="minorHAnsi" w:hAnsiTheme="minorHAnsi" w:cstheme="minorHAnsi"/>
        </w:rPr>
        <w:t>nebo neplatným, se smluvní strany zavazují bez zbytečného odkladu nahradit takové ustanovení novým.</w:t>
      </w:r>
    </w:p>
    <w:p w14:paraId="584BBB93" w14:textId="77777777" w:rsidR="004E4952" w:rsidRPr="007E5307" w:rsidRDefault="004E4952" w:rsidP="000D15FF">
      <w:pPr>
        <w:pStyle w:val="slovan"/>
        <w:numPr>
          <w:ilvl w:val="1"/>
          <w:numId w:val="12"/>
        </w:numPr>
        <w:ind w:left="567" w:hanging="709"/>
        <w:rPr>
          <w:rFonts w:asciiTheme="minorHAnsi" w:hAnsiTheme="minorHAnsi" w:cstheme="minorHAnsi"/>
        </w:rPr>
      </w:pPr>
      <w:r w:rsidRPr="007E5307">
        <w:rPr>
          <w:rFonts w:asciiTheme="minorHAnsi" w:hAnsiTheme="minorHAnsi" w:cstheme="minorHAnsi"/>
        </w:rPr>
        <w:t>Tuto smlouvu je možno ukončit písemnou dohodou smluvních stran.</w:t>
      </w:r>
    </w:p>
    <w:p w14:paraId="6C67E1D9" w14:textId="77777777" w:rsidR="004E4952" w:rsidRPr="007E5307" w:rsidRDefault="004E4952" w:rsidP="000D15FF">
      <w:pPr>
        <w:pStyle w:val="slovan"/>
        <w:numPr>
          <w:ilvl w:val="1"/>
          <w:numId w:val="12"/>
        </w:numPr>
        <w:ind w:left="567" w:hanging="709"/>
        <w:rPr>
          <w:rFonts w:asciiTheme="minorHAnsi" w:hAnsiTheme="minorHAnsi" w:cstheme="minorHAnsi"/>
        </w:rPr>
      </w:pPr>
      <w:r w:rsidRPr="007E5307">
        <w:rPr>
          <w:rFonts w:asciiTheme="minorHAnsi" w:hAnsiTheme="minorHAnsi" w:cstheme="minorHAnsi"/>
        </w:rPr>
        <w:t>Pro případ zániku závazku před řádným dokončením díla dohodou dle odst. 11.6 platí obdobný postup a povinnosti smluvních stran jako při odstoupení od smlouvy dle čl. 9.6 této smlouvy.</w:t>
      </w:r>
    </w:p>
    <w:p w14:paraId="68503944" w14:textId="6601219F" w:rsidR="004E4952" w:rsidRPr="007E5307" w:rsidRDefault="004E4952" w:rsidP="000D15FF">
      <w:pPr>
        <w:pStyle w:val="slovan"/>
        <w:numPr>
          <w:ilvl w:val="1"/>
          <w:numId w:val="12"/>
        </w:numPr>
        <w:ind w:left="567" w:hanging="709"/>
        <w:rPr>
          <w:rFonts w:asciiTheme="minorHAnsi" w:hAnsiTheme="minorHAnsi" w:cstheme="minorHAnsi"/>
        </w:rPr>
      </w:pPr>
      <w:r w:rsidRPr="007E5307">
        <w:rPr>
          <w:rFonts w:asciiTheme="minorHAnsi" w:hAnsiTheme="minorHAnsi" w:cstheme="minorHAnsi"/>
        </w:rPr>
        <w:t xml:space="preserve">Tato smlouva je vyhotovena ve </w:t>
      </w:r>
      <w:r w:rsidR="00EA025A" w:rsidRPr="007E5307">
        <w:rPr>
          <w:rFonts w:asciiTheme="minorHAnsi" w:hAnsiTheme="minorHAnsi" w:cstheme="minorHAnsi"/>
        </w:rPr>
        <w:t>2</w:t>
      </w:r>
      <w:r w:rsidRPr="007E5307">
        <w:rPr>
          <w:rFonts w:asciiTheme="minorHAnsi" w:hAnsiTheme="minorHAnsi" w:cstheme="minorHAnsi"/>
        </w:rPr>
        <w:t xml:space="preserve"> stejnopisech, z nichž každá má platnost originálu </w:t>
      </w:r>
      <w:r w:rsidR="004039C7" w:rsidRPr="007E5307">
        <w:rPr>
          <w:rFonts w:asciiTheme="minorHAnsi" w:hAnsiTheme="minorHAnsi" w:cstheme="minorHAnsi"/>
        </w:rPr>
        <w:br/>
      </w:r>
      <w:r w:rsidRPr="007E5307">
        <w:rPr>
          <w:rFonts w:asciiTheme="minorHAnsi" w:hAnsiTheme="minorHAnsi" w:cstheme="minorHAnsi"/>
        </w:rPr>
        <w:t>a každá smluvní strana smluvní strana obdrží dva.</w:t>
      </w:r>
    </w:p>
    <w:p w14:paraId="0927657A" w14:textId="77777777" w:rsidR="004E4952" w:rsidRPr="007E5307" w:rsidRDefault="004E4952" w:rsidP="000D15FF">
      <w:pPr>
        <w:pStyle w:val="slovan"/>
        <w:numPr>
          <w:ilvl w:val="1"/>
          <w:numId w:val="12"/>
        </w:numPr>
        <w:ind w:left="567" w:hanging="709"/>
        <w:rPr>
          <w:rFonts w:asciiTheme="minorHAnsi" w:hAnsiTheme="minorHAnsi" w:cstheme="minorHAnsi"/>
        </w:rPr>
      </w:pPr>
      <w:r w:rsidRPr="007E5307">
        <w:rPr>
          <w:rFonts w:asciiTheme="minorHAnsi" w:hAnsiTheme="minorHAnsi" w:cstheme="minorHAnsi"/>
        </w:rPr>
        <w:t>Smluvní strany berou na vědomí, že tato smlouva vyžaduje ke své účinnosti uveřejnění v registru smluv podle zákona č. 340/2015 Sb., o zvláštních podmínkách účinnosti některých smluv, uveřejňování těchto smluv a o registru smluv (zákon o registru smluv), ve znění pozdějších předpisů. Za účelem splnění povinnosti uveřejnění této smlouvy se smluvní strany dohodly, že ji do registru smluv zašle město Hořovice neprodleně, nejdéle však v zákonné lhůtě do 30 dnů, po jejím podpisu všemi smluvními stranami. Město Hořovice zveřejní tuto smlouvu i na svém profilu zadavatele.</w:t>
      </w:r>
    </w:p>
    <w:p w14:paraId="31220948" w14:textId="4A91013E" w:rsidR="004E4952" w:rsidRPr="007E5307" w:rsidRDefault="004E4952" w:rsidP="007E5307">
      <w:pPr>
        <w:pStyle w:val="slovan"/>
        <w:numPr>
          <w:ilvl w:val="1"/>
          <w:numId w:val="12"/>
        </w:numPr>
        <w:ind w:left="567" w:hanging="709"/>
        <w:rPr>
          <w:rFonts w:asciiTheme="minorHAnsi" w:hAnsiTheme="minorHAnsi" w:cstheme="minorHAnsi"/>
        </w:rPr>
      </w:pPr>
      <w:r w:rsidRPr="007E5307">
        <w:rPr>
          <w:rFonts w:asciiTheme="minorHAnsi" w:hAnsiTheme="minorHAnsi" w:cstheme="minorHAnsi"/>
        </w:rPr>
        <w:lastRenderedPageBreak/>
        <w:t xml:space="preserve">Smluvní strany prohlašují, že skutečnosti uvedené v této smlouvě nepovažují za obchodní tajemství podle § 504 občanského zákoníku a udělují svolení k jejich užití </w:t>
      </w:r>
      <w:r w:rsidR="004039C7" w:rsidRPr="007E5307">
        <w:rPr>
          <w:rFonts w:asciiTheme="minorHAnsi" w:hAnsiTheme="minorHAnsi" w:cstheme="minorHAnsi"/>
        </w:rPr>
        <w:br/>
      </w:r>
      <w:r w:rsidRPr="007E5307">
        <w:rPr>
          <w:rFonts w:asciiTheme="minorHAnsi" w:hAnsiTheme="minorHAnsi" w:cstheme="minorHAnsi"/>
        </w:rPr>
        <w:t xml:space="preserve">a zveřejnění bez stanovení jakýchkoliv dalších podmínek. </w:t>
      </w:r>
    </w:p>
    <w:p w14:paraId="5C4E7EDD" w14:textId="5421C7F8" w:rsidR="004E4952" w:rsidRPr="007E5307" w:rsidRDefault="004E4952" w:rsidP="007E5307">
      <w:pPr>
        <w:pStyle w:val="Odstavecseseznamem"/>
        <w:numPr>
          <w:ilvl w:val="1"/>
          <w:numId w:val="12"/>
        </w:numPr>
        <w:spacing w:after="120"/>
        <w:ind w:left="567" w:hanging="709"/>
        <w:jc w:val="both"/>
        <w:rPr>
          <w:rFonts w:asciiTheme="minorHAnsi" w:hAnsiTheme="minorHAnsi" w:cstheme="minorHAnsi"/>
          <w:szCs w:val="24"/>
        </w:rPr>
      </w:pPr>
      <w:r w:rsidRPr="007E5307">
        <w:rPr>
          <w:rFonts w:asciiTheme="minorHAnsi" w:hAnsiTheme="minorHAnsi" w:cstheme="minorHAnsi"/>
          <w:szCs w:val="24"/>
        </w:rPr>
        <w:t>Doložka platnosti právního jednání podle § 41 zákona č. 128/2000 Sb., o obcích (obecní zřízení), ve znění pozdějších předpisů. Uzavření této smlouvy o dílo bylo odsouhlaseno usnese</w:t>
      </w:r>
      <w:r w:rsidR="00E20CF8" w:rsidRPr="007E5307">
        <w:rPr>
          <w:rFonts w:asciiTheme="minorHAnsi" w:hAnsiTheme="minorHAnsi" w:cstheme="minorHAnsi"/>
          <w:szCs w:val="24"/>
        </w:rPr>
        <w:t xml:space="preserve">ním Rady města Hořovice č. </w:t>
      </w:r>
      <w:r w:rsidR="004039C7" w:rsidRPr="007E5307">
        <w:rPr>
          <w:rFonts w:asciiTheme="minorHAnsi" w:hAnsiTheme="minorHAnsi" w:cstheme="minorHAnsi"/>
          <w:szCs w:val="24"/>
          <w:highlight w:val="yellow"/>
        </w:rPr>
        <w:t>…</w:t>
      </w:r>
      <w:r w:rsidR="004039C7" w:rsidRPr="007E5307">
        <w:rPr>
          <w:rFonts w:asciiTheme="minorHAnsi" w:hAnsiTheme="minorHAnsi" w:cstheme="minorHAnsi"/>
          <w:szCs w:val="24"/>
        </w:rPr>
        <w:t xml:space="preserve"> </w:t>
      </w:r>
      <w:r w:rsidR="00E20CF8" w:rsidRPr="007E5307">
        <w:rPr>
          <w:rFonts w:asciiTheme="minorHAnsi" w:hAnsiTheme="minorHAnsi" w:cstheme="minorHAnsi"/>
          <w:szCs w:val="24"/>
        </w:rPr>
        <w:t>dne</w:t>
      </w:r>
      <w:r w:rsidR="004039C7" w:rsidRPr="007E5307">
        <w:rPr>
          <w:rFonts w:asciiTheme="minorHAnsi" w:hAnsiTheme="minorHAnsi" w:cstheme="minorHAnsi"/>
          <w:szCs w:val="24"/>
        </w:rPr>
        <w:t xml:space="preserve"> </w:t>
      </w:r>
      <w:r w:rsidR="004039C7" w:rsidRPr="007E5307">
        <w:rPr>
          <w:rFonts w:asciiTheme="minorHAnsi" w:hAnsiTheme="minorHAnsi" w:cstheme="minorHAnsi"/>
          <w:szCs w:val="24"/>
          <w:highlight w:val="yellow"/>
        </w:rPr>
        <w:t>…..</w:t>
      </w:r>
      <w:r w:rsidR="00E20CF8" w:rsidRPr="007E5307">
        <w:rPr>
          <w:rFonts w:asciiTheme="minorHAnsi" w:hAnsiTheme="minorHAnsi" w:cstheme="minorHAnsi"/>
          <w:szCs w:val="24"/>
          <w:highlight w:val="yellow"/>
        </w:rPr>
        <w:t>.</w:t>
      </w:r>
      <w:r w:rsidRPr="007E5307">
        <w:rPr>
          <w:rFonts w:asciiTheme="minorHAnsi" w:hAnsiTheme="minorHAnsi" w:cstheme="minorHAnsi"/>
          <w:szCs w:val="24"/>
        </w:rPr>
        <w:t xml:space="preserve"> Město Hořovice prohlašuje ve smyslu ustanovení § 41 zákona č. 128/2000 Sb., o obcích (obecní zřízení), ve znění pozdějších předpisů, že byly splněny všechny podmínky podmiňující platnost tohoto právního jednání.</w:t>
      </w:r>
    </w:p>
    <w:p w14:paraId="40074E97" w14:textId="2E516977" w:rsidR="004E4952" w:rsidRPr="007E5307" w:rsidRDefault="004E4952" w:rsidP="007E5307">
      <w:pPr>
        <w:pStyle w:val="Odstavecseseznamem"/>
        <w:numPr>
          <w:ilvl w:val="1"/>
          <w:numId w:val="12"/>
        </w:numPr>
        <w:spacing w:after="120"/>
        <w:ind w:left="567" w:hanging="709"/>
        <w:jc w:val="both"/>
        <w:rPr>
          <w:rFonts w:asciiTheme="minorHAnsi" w:hAnsiTheme="minorHAnsi" w:cstheme="minorHAnsi"/>
          <w:szCs w:val="24"/>
        </w:rPr>
      </w:pPr>
      <w:r w:rsidRPr="007E5307">
        <w:rPr>
          <w:rFonts w:asciiTheme="minorHAnsi" w:hAnsiTheme="minorHAnsi" w:cstheme="minorHAnsi"/>
          <w:szCs w:val="24"/>
        </w:rPr>
        <w:t xml:space="preserve">Osoby podepisující tuto smlouvu svým podpisem stvrzují platnost svého oprávnění zastupovat smluvní stranu. </w:t>
      </w:r>
    </w:p>
    <w:p w14:paraId="735EBB56" w14:textId="77777777" w:rsidR="004E4952" w:rsidRPr="007E5307" w:rsidRDefault="004E4952" w:rsidP="000D15FF">
      <w:pPr>
        <w:pStyle w:val="Odstavecseseznamem"/>
        <w:numPr>
          <w:ilvl w:val="1"/>
          <w:numId w:val="12"/>
        </w:numPr>
        <w:ind w:left="567" w:hanging="709"/>
        <w:contextualSpacing/>
        <w:jc w:val="both"/>
        <w:rPr>
          <w:rFonts w:asciiTheme="minorHAnsi" w:hAnsiTheme="minorHAnsi" w:cstheme="minorHAnsi"/>
          <w:szCs w:val="24"/>
        </w:rPr>
      </w:pPr>
      <w:r w:rsidRPr="007E5307">
        <w:rPr>
          <w:rFonts w:asciiTheme="minorHAnsi" w:hAnsiTheme="minorHAnsi" w:cstheme="minorHAnsi"/>
          <w:szCs w:val="24"/>
        </w:rPr>
        <w:t xml:space="preserve">Obě strany smlouvy prohlašují, že si tuto smlouvu před jejím podpisem přečetly, že </w:t>
      </w:r>
      <w:r w:rsidR="004039C7" w:rsidRPr="007E5307">
        <w:rPr>
          <w:rFonts w:asciiTheme="minorHAnsi" w:hAnsiTheme="minorHAnsi" w:cstheme="minorHAnsi"/>
          <w:szCs w:val="24"/>
        </w:rPr>
        <w:br/>
      </w:r>
      <w:r w:rsidRPr="007E5307">
        <w:rPr>
          <w:rFonts w:asciiTheme="minorHAnsi" w:hAnsiTheme="minorHAnsi" w:cstheme="minorHAnsi"/>
          <w:szCs w:val="24"/>
        </w:rPr>
        <w:t xml:space="preserve">s jejím obsahem souhlasí a že tato smlouva byla sepsána na základě jejich pravé </w:t>
      </w:r>
      <w:r w:rsidRPr="007E5307">
        <w:rPr>
          <w:rFonts w:asciiTheme="minorHAnsi" w:hAnsiTheme="minorHAnsi" w:cstheme="minorHAnsi"/>
          <w:szCs w:val="24"/>
        </w:rPr>
        <w:br/>
        <w:t>a svobodné vůle, vážně a srozumitelně nikoliv v tísni a za nápadně nevýhodných podmínek, na důkaz čehož jejich oprávnění zástupci připojují své podpisy.</w:t>
      </w:r>
    </w:p>
    <w:p w14:paraId="1445D332" w14:textId="77777777" w:rsidR="004E4952" w:rsidRPr="007E5307" w:rsidRDefault="004E4952" w:rsidP="00C72892">
      <w:pPr>
        <w:rPr>
          <w:rFonts w:asciiTheme="minorHAnsi" w:hAnsiTheme="minorHAnsi" w:cstheme="minorHAnsi"/>
        </w:rPr>
      </w:pPr>
    </w:p>
    <w:p w14:paraId="55C3EFDE" w14:textId="6040064B" w:rsidR="004E4952" w:rsidRPr="007E5307" w:rsidRDefault="00AB6E4D" w:rsidP="00EA025A">
      <w:pPr>
        <w:jc w:val="center"/>
        <w:rPr>
          <w:rFonts w:asciiTheme="minorHAnsi" w:hAnsiTheme="minorHAnsi" w:cstheme="minorHAnsi"/>
          <w:b/>
          <w:bCs/>
        </w:rPr>
      </w:pPr>
      <w:r w:rsidRPr="007E5307">
        <w:rPr>
          <w:rFonts w:asciiTheme="minorHAnsi" w:hAnsiTheme="minorHAnsi" w:cstheme="minorHAnsi"/>
          <w:b/>
          <w:bCs/>
        </w:rPr>
        <w:t>Příloha: Grafické vymezení řešeného území</w:t>
      </w:r>
    </w:p>
    <w:p w14:paraId="58D5F528" w14:textId="77777777" w:rsidR="004E4952" w:rsidRPr="007E5307" w:rsidRDefault="004E4952" w:rsidP="00C72892">
      <w:pPr>
        <w:rPr>
          <w:rFonts w:asciiTheme="minorHAnsi" w:hAnsiTheme="minorHAnsi" w:cstheme="minorHAnsi"/>
        </w:rPr>
      </w:pPr>
    </w:p>
    <w:p w14:paraId="232AF3BF" w14:textId="23D4F33B" w:rsidR="004E4952" w:rsidRPr="007E5307" w:rsidRDefault="004E4952" w:rsidP="00C72892">
      <w:pPr>
        <w:rPr>
          <w:rFonts w:asciiTheme="minorHAnsi" w:hAnsiTheme="minorHAnsi" w:cstheme="minorHAnsi"/>
        </w:rPr>
      </w:pPr>
    </w:p>
    <w:p w14:paraId="3B83F666" w14:textId="77777777" w:rsidR="00EA025A" w:rsidRPr="007E5307" w:rsidRDefault="00EA025A" w:rsidP="00C72892">
      <w:pPr>
        <w:rPr>
          <w:rFonts w:asciiTheme="minorHAnsi" w:hAnsiTheme="minorHAnsi" w:cstheme="minorHAnsi"/>
        </w:rPr>
      </w:pPr>
    </w:p>
    <w:p w14:paraId="41D5B5A9" w14:textId="77777777" w:rsidR="004E4952" w:rsidRPr="007E5307" w:rsidRDefault="004E4952" w:rsidP="00C72892">
      <w:pPr>
        <w:rPr>
          <w:rFonts w:asciiTheme="minorHAnsi" w:hAnsiTheme="minorHAnsi" w:cstheme="minorHAnsi"/>
        </w:rPr>
      </w:pPr>
    </w:p>
    <w:tbl>
      <w:tblPr>
        <w:tblW w:w="0" w:type="auto"/>
        <w:tblLook w:val="00A0" w:firstRow="1" w:lastRow="0" w:firstColumn="1" w:lastColumn="0" w:noHBand="0" w:noVBand="0"/>
      </w:tblPr>
      <w:tblGrid>
        <w:gridCol w:w="4536"/>
        <w:gridCol w:w="4536"/>
      </w:tblGrid>
      <w:tr w:rsidR="004E4952" w:rsidRPr="007E5307" w14:paraId="22B56DCA" w14:textId="77777777" w:rsidTr="0073469A">
        <w:tc>
          <w:tcPr>
            <w:tcW w:w="4606" w:type="dxa"/>
          </w:tcPr>
          <w:p w14:paraId="3EA6F4FA" w14:textId="77777777" w:rsidR="004E4952" w:rsidRPr="007E5307" w:rsidRDefault="004E4952" w:rsidP="0073469A">
            <w:pPr>
              <w:jc w:val="center"/>
              <w:rPr>
                <w:rFonts w:asciiTheme="minorHAnsi" w:hAnsiTheme="minorHAnsi" w:cstheme="minorHAnsi"/>
              </w:rPr>
            </w:pPr>
            <w:r w:rsidRPr="007E5307">
              <w:rPr>
                <w:rFonts w:asciiTheme="minorHAnsi" w:hAnsiTheme="minorHAnsi" w:cstheme="minorHAnsi"/>
              </w:rPr>
              <w:t>V Hořovicích dne _____________</w:t>
            </w:r>
          </w:p>
          <w:p w14:paraId="2610F9D5" w14:textId="77777777" w:rsidR="004E4952" w:rsidRPr="007E5307" w:rsidRDefault="004E4952" w:rsidP="0073469A">
            <w:pPr>
              <w:jc w:val="center"/>
              <w:rPr>
                <w:rFonts w:asciiTheme="minorHAnsi" w:hAnsiTheme="minorHAnsi" w:cstheme="minorHAnsi"/>
              </w:rPr>
            </w:pPr>
          </w:p>
          <w:p w14:paraId="744D2024" w14:textId="50908A56" w:rsidR="004E4952" w:rsidRPr="007E5307" w:rsidRDefault="004E4952" w:rsidP="0073469A">
            <w:pPr>
              <w:jc w:val="center"/>
              <w:rPr>
                <w:rFonts w:asciiTheme="minorHAnsi" w:hAnsiTheme="minorHAnsi" w:cstheme="minorHAnsi"/>
              </w:rPr>
            </w:pPr>
          </w:p>
          <w:p w14:paraId="5417D291" w14:textId="77777777" w:rsidR="00EA025A" w:rsidRPr="007E5307" w:rsidRDefault="00EA025A" w:rsidP="0073469A">
            <w:pPr>
              <w:jc w:val="center"/>
              <w:rPr>
                <w:rFonts w:asciiTheme="minorHAnsi" w:hAnsiTheme="minorHAnsi" w:cstheme="minorHAnsi"/>
              </w:rPr>
            </w:pPr>
          </w:p>
          <w:p w14:paraId="4DD6F505" w14:textId="77777777" w:rsidR="004E4952" w:rsidRPr="007E5307" w:rsidRDefault="004E4952" w:rsidP="0073469A">
            <w:pPr>
              <w:jc w:val="center"/>
              <w:rPr>
                <w:rFonts w:asciiTheme="minorHAnsi" w:hAnsiTheme="minorHAnsi" w:cstheme="minorHAnsi"/>
              </w:rPr>
            </w:pPr>
          </w:p>
        </w:tc>
        <w:tc>
          <w:tcPr>
            <w:tcW w:w="4606" w:type="dxa"/>
          </w:tcPr>
          <w:p w14:paraId="4A82A90B" w14:textId="77777777" w:rsidR="004E4952" w:rsidRPr="007E5307" w:rsidRDefault="004E4952" w:rsidP="0073469A">
            <w:pPr>
              <w:jc w:val="center"/>
              <w:rPr>
                <w:rFonts w:asciiTheme="minorHAnsi" w:hAnsiTheme="minorHAnsi" w:cstheme="minorHAnsi"/>
              </w:rPr>
            </w:pPr>
            <w:r w:rsidRPr="007E5307">
              <w:rPr>
                <w:rFonts w:asciiTheme="minorHAnsi" w:hAnsiTheme="minorHAnsi" w:cstheme="minorHAnsi"/>
              </w:rPr>
              <w:t>V </w:t>
            </w:r>
            <w:r w:rsidR="00F13CF6" w:rsidRPr="007E5307">
              <w:rPr>
                <w:rFonts w:asciiTheme="minorHAnsi" w:hAnsiTheme="minorHAnsi" w:cstheme="minorHAnsi"/>
              </w:rPr>
              <w:t xml:space="preserve">   </w:t>
            </w:r>
            <w:r w:rsidR="00F13CF6" w:rsidRPr="007E5307">
              <w:rPr>
                <w:rFonts w:asciiTheme="minorHAnsi" w:hAnsiTheme="minorHAnsi" w:cstheme="minorHAnsi"/>
                <w:highlight w:val="yellow"/>
              </w:rPr>
              <w:t>………</w:t>
            </w:r>
            <w:r w:rsidR="00F13CF6" w:rsidRPr="007E5307">
              <w:rPr>
                <w:rFonts w:asciiTheme="minorHAnsi" w:hAnsiTheme="minorHAnsi" w:cstheme="minorHAnsi"/>
              </w:rPr>
              <w:t xml:space="preserve">       </w:t>
            </w:r>
            <w:r w:rsidRPr="007E5307">
              <w:rPr>
                <w:rFonts w:asciiTheme="minorHAnsi" w:hAnsiTheme="minorHAnsi" w:cstheme="minorHAnsi"/>
              </w:rPr>
              <w:t xml:space="preserve">dne </w:t>
            </w:r>
            <w:r w:rsidR="003518B2" w:rsidRPr="007E5307">
              <w:rPr>
                <w:rFonts w:asciiTheme="minorHAnsi" w:hAnsiTheme="minorHAnsi" w:cstheme="minorHAnsi"/>
                <w:highlight w:val="yellow"/>
              </w:rPr>
              <w:fldChar w:fldCharType="begin">
                <w:ffData>
                  <w:name w:val="Text3"/>
                  <w:enabled/>
                  <w:calcOnExit w:val="0"/>
                  <w:textInput>
                    <w:default w:val="_____________"/>
                  </w:textInput>
                </w:ffData>
              </w:fldChar>
            </w:r>
            <w:r w:rsidRPr="007E5307">
              <w:rPr>
                <w:rFonts w:asciiTheme="minorHAnsi" w:hAnsiTheme="minorHAnsi" w:cstheme="minorHAnsi"/>
                <w:highlight w:val="yellow"/>
              </w:rPr>
              <w:instrText xml:space="preserve"> FORMTEXT </w:instrText>
            </w:r>
            <w:r w:rsidR="003518B2" w:rsidRPr="007E5307">
              <w:rPr>
                <w:rFonts w:asciiTheme="minorHAnsi" w:hAnsiTheme="minorHAnsi" w:cstheme="minorHAnsi"/>
                <w:highlight w:val="yellow"/>
              </w:rPr>
            </w:r>
            <w:r w:rsidR="003518B2" w:rsidRPr="007E5307">
              <w:rPr>
                <w:rFonts w:asciiTheme="minorHAnsi" w:hAnsiTheme="minorHAnsi" w:cstheme="minorHAnsi"/>
                <w:highlight w:val="yellow"/>
              </w:rPr>
              <w:fldChar w:fldCharType="separate"/>
            </w:r>
            <w:r w:rsidRPr="007E5307">
              <w:rPr>
                <w:rFonts w:asciiTheme="minorHAnsi" w:hAnsiTheme="minorHAnsi" w:cstheme="minorHAnsi"/>
                <w:noProof/>
                <w:highlight w:val="yellow"/>
              </w:rPr>
              <w:t>_____________</w:t>
            </w:r>
            <w:r w:rsidR="003518B2" w:rsidRPr="007E5307">
              <w:rPr>
                <w:rFonts w:asciiTheme="minorHAnsi" w:hAnsiTheme="minorHAnsi" w:cstheme="minorHAnsi"/>
                <w:highlight w:val="yellow"/>
              </w:rPr>
              <w:fldChar w:fldCharType="end"/>
            </w:r>
          </w:p>
          <w:p w14:paraId="119BD7E0" w14:textId="77777777" w:rsidR="004E4952" w:rsidRPr="007E5307" w:rsidRDefault="004E4952" w:rsidP="0073469A">
            <w:pPr>
              <w:jc w:val="center"/>
              <w:rPr>
                <w:rFonts w:asciiTheme="minorHAnsi" w:hAnsiTheme="minorHAnsi" w:cstheme="minorHAnsi"/>
              </w:rPr>
            </w:pPr>
          </w:p>
        </w:tc>
      </w:tr>
      <w:tr w:rsidR="004E4952" w:rsidRPr="007E5307" w14:paraId="54BAB092" w14:textId="77777777" w:rsidTr="0073469A">
        <w:tc>
          <w:tcPr>
            <w:tcW w:w="4606" w:type="dxa"/>
          </w:tcPr>
          <w:p w14:paraId="2541A7D1" w14:textId="77777777" w:rsidR="004E4952" w:rsidRPr="007E5307" w:rsidRDefault="004E4952" w:rsidP="0073469A">
            <w:pPr>
              <w:jc w:val="center"/>
              <w:rPr>
                <w:rFonts w:asciiTheme="minorHAnsi" w:hAnsiTheme="minorHAnsi" w:cstheme="minorHAnsi"/>
              </w:rPr>
            </w:pPr>
            <w:r w:rsidRPr="007E5307">
              <w:rPr>
                <w:rFonts w:asciiTheme="minorHAnsi" w:hAnsiTheme="minorHAnsi" w:cstheme="minorHAnsi"/>
              </w:rPr>
              <w:t>…………………………………………..</w:t>
            </w:r>
          </w:p>
        </w:tc>
        <w:tc>
          <w:tcPr>
            <w:tcW w:w="4606" w:type="dxa"/>
          </w:tcPr>
          <w:p w14:paraId="62CFB0B3" w14:textId="77777777" w:rsidR="004E4952" w:rsidRPr="007E5307" w:rsidRDefault="004E4952" w:rsidP="0073469A">
            <w:pPr>
              <w:jc w:val="center"/>
              <w:rPr>
                <w:rFonts w:asciiTheme="minorHAnsi" w:hAnsiTheme="minorHAnsi" w:cstheme="minorHAnsi"/>
              </w:rPr>
            </w:pPr>
            <w:r w:rsidRPr="007E5307">
              <w:rPr>
                <w:rFonts w:asciiTheme="minorHAnsi" w:hAnsiTheme="minorHAnsi" w:cstheme="minorHAnsi"/>
              </w:rPr>
              <w:t>…………………………………………..</w:t>
            </w:r>
          </w:p>
        </w:tc>
      </w:tr>
      <w:tr w:rsidR="004E4952" w:rsidRPr="007E5307" w14:paraId="0BC8F3FD" w14:textId="77777777" w:rsidTr="0073469A">
        <w:tc>
          <w:tcPr>
            <w:tcW w:w="4606" w:type="dxa"/>
          </w:tcPr>
          <w:p w14:paraId="1914C04F" w14:textId="77777777" w:rsidR="004E4952" w:rsidRPr="007E5307" w:rsidRDefault="004E4952" w:rsidP="0073469A">
            <w:pPr>
              <w:jc w:val="center"/>
              <w:rPr>
                <w:rFonts w:asciiTheme="minorHAnsi" w:hAnsiTheme="minorHAnsi" w:cstheme="minorHAnsi"/>
              </w:rPr>
            </w:pPr>
            <w:r w:rsidRPr="007E5307">
              <w:rPr>
                <w:rFonts w:asciiTheme="minorHAnsi" w:hAnsiTheme="minorHAnsi" w:cstheme="minorHAnsi"/>
              </w:rPr>
              <w:t>Dr. Ing. Jiří Peřina, starosta</w:t>
            </w:r>
          </w:p>
          <w:p w14:paraId="4C22666C" w14:textId="5A4316F8" w:rsidR="004E4952" w:rsidRPr="007E5307" w:rsidRDefault="004E4952" w:rsidP="0073469A">
            <w:pPr>
              <w:jc w:val="center"/>
              <w:rPr>
                <w:rFonts w:asciiTheme="minorHAnsi" w:hAnsiTheme="minorHAnsi" w:cstheme="minorHAnsi"/>
              </w:rPr>
            </w:pPr>
          </w:p>
        </w:tc>
        <w:tc>
          <w:tcPr>
            <w:tcW w:w="4606" w:type="dxa"/>
          </w:tcPr>
          <w:p w14:paraId="5EC02143" w14:textId="77777777" w:rsidR="004E4952" w:rsidRPr="007E5307" w:rsidRDefault="00F13CF6" w:rsidP="0073469A">
            <w:pPr>
              <w:jc w:val="center"/>
              <w:rPr>
                <w:rFonts w:asciiTheme="minorHAnsi" w:hAnsiTheme="minorHAnsi" w:cstheme="minorHAnsi"/>
              </w:rPr>
            </w:pPr>
            <w:r w:rsidRPr="007E5307">
              <w:rPr>
                <w:rFonts w:asciiTheme="minorHAnsi" w:hAnsiTheme="minorHAnsi" w:cstheme="minorHAnsi"/>
                <w:highlight w:val="yellow"/>
              </w:rPr>
              <w:t>………………..</w:t>
            </w:r>
          </w:p>
        </w:tc>
      </w:tr>
    </w:tbl>
    <w:p w14:paraId="3744F2EC" w14:textId="77777777" w:rsidR="004E4952" w:rsidRPr="007E5307" w:rsidRDefault="004E4952" w:rsidP="00A36317">
      <w:pPr>
        <w:rPr>
          <w:rFonts w:asciiTheme="minorHAnsi" w:hAnsiTheme="minorHAnsi" w:cstheme="minorHAnsi"/>
        </w:rPr>
      </w:pPr>
    </w:p>
    <w:p w14:paraId="6B28228C" w14:textId="77777777" w:rsidR="004E4952" w:rsidRPr="007E5307" w:rsidRDefault="004E4952" w:rsidP="00A36317">
      <w:pPr>
        <w:rPr>
          <w:rFonts w:asciiTheme="minorHAnsi" w:hAnsiTheme="minorHAnsi" w:cstheme="minorHAnsi"/>
        </w:rPr>
      </w:pPr>
    </w:p>
    <w:p w14:paraId="7DC23464" w14:textId="77777777" w:rsidR="004E4952" w:rsidRPr="007E5307" w:rsidRDefault="004E4952" w:rsidP="00A36317">
      <w:pPr>
        <w:rPr>
          <w:rFonts w:asciiTheme="minorHAnsi" w:hAnsiTheme="minorHAnsi" w:cstheme="minorHAnsi"/>
        </w:rPr>
      </w:pPr>
    </w:p>
    <w:p w14:paraId="1E60D0F3" w14:textId="77777777" w:rsidR="004E4952" w:rsidRPr="007E5307" w:rsidRDefault="004E4952" w:rsidP="00A36317">
      <w:pPr>
        <w:rPr>
          <w:rFonts w:asciiTheme="minorHAnsi" w:hAnsiTheme="minorHAnsi" w:cstheme="minorHAnsi"/>
        </w:rPr>
      </w:pPr>
    </w:p>
    <w:p w14:paraId="033CAE0F" w14:textId="77777777" w:rsidR="004E4952" w:rsidRPr="007E5307" w:rsidRDefault="004E4952" w:rsidP="00A36317">
      <w:pPr>
        <w:rPr>
          <w:rFonts w:asciiTheme="minorHAnsi" w:hAnsiTheme="minorHAnsi" w:cstheme="minorHAnsi"/>
        </w:rPr>
      </w:pPr>
    </w:p>
    <w:p w14:paraId="49EE1644" w14:textId="77777777" w:rsidR="004E4952" w:rsidRPr="007E5307" w:rsidRDefault="004E4952" w:rsidP="00A36317">
      <w:pPr>
        <w:rPr>
          <w:rFonts w:asciiTheme="minorHAnsi" w:hAnsiTheme="minorHAnsi" w:cstheme="minorHAnsi"/>
        </w:rPr>
      </w:pPr>
    </w:p>
    <w:p w14:paraId="4DD91DF9" w14:textId="77777777" w:rsidR="00E20CF8" w:rsidRPr="007E5307" w:rsidRDefault="00E20CF8" w:rsidP="00A36317">
      <w:pPr>
        <w:rPr>
          <w:rFonts w:asciiTheme="minorHAnsi" w:hAnsiTheme="minorHAnsi" w:cstheme="minorHAnsi"/>
        </w:rPr>
      </w:pPr>
    </w:p>
    <w:p w14:paraId="1D5FC030" w14:textId="77777777" w:rsidR="00E20CF8" w:rsidRPr="007E5307" w:rsidRDefault="00E20CF8" w:rsidP="00A36317">
      <w:pPr>
        <w:rPr>
          <w:rFonts w:asciiTheme="minorHAnsi" w:hAnsiTheme="minorHAnsi" w:cstheme="minorHAnsi"/>
        </w:rPr>
      </w:pPr>
    </w:p>
    <w:p w14:paraId="3C08FF09" w14:textId="77777777" w:rsidR="004E4952" w:rsidRPr="007E5307" w:rsidRDefault="004E4952" w:rsidP="00A36317">
      <w:pPr>
        <w:rPr>
          <w:rFonts w:asciiTheme="minorHAnsi" w:hAnsiTheme="minorHAnsi" w:cstheme="minorHAnsi"/>
        </w:rPr>
      </w:pPr>
    </w:p>
    <w:sectPr w:rsidR="004E4952" w:rsidRPr="007E5307" w:rsidSect="006651CE">
      <w:footerReference w:type="even" r:id="rId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F4F5A" w14:textId="77777777" w:rsidR="0075588F" w:rsidRDefault="0075588F">
      <w:r>
        <w:separator/>
      </w:r>
    </w:p>
  </w:endnote>
  <w:endnote w:type="continuationSeparator" w:id="0">
    <w:p w14:paraId="2AC472FD" w14:textId="77777777" w:rsidR="0075588F" w:rsidRDefault="00755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8B768" w14:textId="77777777" w:rsidR="004E4952" w:rsidRDefault="003518B2" w:rsidP="00593E85">
    <w:pPr>
      <w:pStyle w:val="Zpat"/>
      <w:framePr w:wrap="around" w:vAnchor="text" w:hAnchor="margin" w:xAlign="center" w:y="1"/>
      <w:rPr>
        <w:rStyle w:val="slostrnky"/>
      </w:rPr>
    </w:pPr>
    <w:r>
      <w:rPr>
        <w:rStyle w:val="slostrnky"/>
      </w:rPr>
      <w:fldChar w:fldCharType="begin"/>
    </w:r>
    <w:r w:rsidR="004E4952">
      <w:rPr>
        <w:rStyle w:val="slostrnky"/>
      </w:rPr>
      <w:instrText xml:space="preserve">PAGE  </w:instrText>
    </w:r>
    <w:r>
      <w:rPr>
        <w:rStyle w:val="slostrnky"/>
      </w:rPr>
      <w:fldChar w:fldCharType="end"/>
    </w:r>
  </w:p>
  <w:p w14:paraId="7980E286" w14:textId="77777777" w:rsidR="004E4952" w:rsidRDefault="004E495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07AAD" w14:textId="77777777" w:rsidR="004E4952" w:rsidRDefault="003518B2" w:rsidP="00593E85">
    <w:pPr>
      <w:pStyle w:val="Zpat"/>
      <w:framePr w:wrap="around" w:vAnchor="text" w:hAnchor="margin" w:xAlign="center" w:y="1"/>
      <w:rPr>
        <w:rStyle w:val="slostrnky"/>
      </w:rPr>
    </w:pPr>
    <w:r>
      <w:rPr>
        <w:rStyle w:val="slostrnky"/>
      </w:rPr>
      <w:fldChar w:fldCharType="begin"/>
    </w:r>
    <w:r w:rsidR="004E4952">
      <w:rPr>
        <w:rStyle w:val="slostrnky"/>
      </w:rPr>
      <w:instrText xml:space="preserve">PAGE  </w:instrText>
    </w:r>
    <w:r>
      <w:rPr>
        <w:rStyle w:val="slostrnky"/>
      </w:rPr>
      <w:fldChar w:fldCharType="separate"/>
    </w:r>
    <w:r w:rsidR="00463275">
      <w:rPr>
        <w:rStyle w:val="slostrnky"/>
        <w:noProof/>
      </w:rPr>
      <w:t>4</w:t>
    </w:r>
    <w:r>
      <w:rPr>
        <w:rStyle w:val="slostrnky"/>
      </w:rPr>
      <w:fldChar w:fldCharType="end"/>
    </w:r>
  </w:p>
  <w:p w14:paraId="5DDEF28C" w14:textId="77777777" w:rsidR="004E4952" w:rsidRDefault="004E49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CD715" w14:textId="77777777" w:rsidR="0075588F" w:rsidRDefault="0075588F">
      <w:r>
        <w:separator/>
      </w:r>
    </w:p>
  </w:footnote>
  <w:footnote w:type="continuationSeparator" w:id="0">
    <w:p w14:paraId="3792B570" w14:textId="77777777" w:rsidR="0075588F" w:rsidRDefault="007558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7529"/>
    <w:multiLevelType w:val="hybridMultilevel"/>
    <w:tmpl w:val="CFD24EDE"/>
    <w:lvl w:ilvl="0" w:tplc="04050017">
      <w:start w:val="1"/>
      <w:numFmt w:val="lowerLetter"/>
      <w:lvlText w:val="%1)"/>
      <w:lvlJc w:val="left"/>
      <w:pPr>
        <w:ind w:left="1080" w:hanging="360"/>
      </w:pPr>
      <w:rPr>
        <w:rFonts w:cs="Times New Roman"/>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 w15:restartNumberingAfterBreak="0">
    <w:nsid w:val="008B1466"/>
    <w:multiLevelType w:val="hybridMultilevel"/>
    <w:tmpl w:val="5E04300C"/>
    <w:lvl w:ilvl="0" w:tplc="04050017">
      <w:start w:val="1"/>
      <w:numFmt w:val="lowerLetter"/>
      <w:lvlText w:val="%1)"/>
      <w:lvlJc w:val="lef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 w15:restartNumberingAfterBreak="0">
    <w:nsid w:val="017E7EC8"/>
    <w:multiLevelType w:val="multilevel"/>
    <w:tmpl w:val="FFA4CD0E"/>
    <w:lvl w:ilvl="0">
      <w:start w:val="3"/>
      <w:numFmt w:val="decimal"/>
      <w:lvlText w:val="%1"/>
      <w:lvlJc w:val="left"/>
      <w:pPr>
        <w:ind w:left="360" w:hanging="360"/>
      </w:pPr>
      <w:rPr>
        <w:rFonts w:cs="Times New Roman" w:hint="default"/>
      </w:rPr>
    </w:lvl>
    <w:lvl w:ilvl="1">
      <w:start w:val="8"/>
      <w:numFmt w:val="decimal"/>
      <w:lvlText w:val="%1.%2"/>
      <w:lvlJc w:val="left"/>
      <w:pPr>
        <w:ind w:left="786"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2C579A5"/>
    <w:multiLevelType w:val="hybridMultilevel"/>
    <w:tmpl w:val="596E2466"/>
    <w:lvl w:ilvl="0" w:tplc="E6B8A352">
      <w:start w:val="1"/>
      <w:numFmt w:val="decimal"/>
      <w:pStyle w:val="Odstavecarabsky"/>
      <w:suff w:val="nothing"/>
      <w:lvlText w:val="čl. %1"/>
      <w:lvlJc w:val="cente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tplc="04050019" w:tentative="1">
      <w:start w:val="1"/>
      <w:numFmt w:val="lowerLetter"/>
      <w:lvlText w:val="%2."/>
      <w:lvlJc w:val="left"/>
      <w:pPr>
        <w:ind w:left="5616" w:hanging="360"/>
      </w:pPr>
      <w:rPr>
        <w:rFonts w:cs="Times New Roman"/>
      </w:rPr>
    </w:lvl>
    <w:lvl w:ilvl="2" w:tplc="0405001B" w:tentative="1">
      <w:start w:val="1"/>
      <w:numFmt w:val="lowerRoman"/>
      <w:lvlText w:val="%3."/>
      <w:lvlJc w:val="right"/>
      <w:pPr>
        <w:ind w:left="6336" w:hanging="180"/>
      </w:pPr>
      <w:rPr>
        <w:rFonts w:cs="Times New Roman"/>
      </w:rPr>
    </w:lvl>
    <w:lvl w:ilvl="3" w:tplc="0405000F" w:tentative="1">
      <w:start w:val="1"/>
      <w:numFmt w:val="decimal"/>
      <w:lvlText w:val="%4."/>
      <w:lvlJc w:val="left"/>
      <w:pPr>
        <w:ind w:left="7056" w:hanging="360"/>
      </w:pPr>
      <w:rPr>
        <w:rFonts w:cs="Times New Roman"/>
      </w:rPr>
    </w:lvl>
    <w:lvl w:ilvl="4" w:tplc="04050019" w:tentative="1">
      <w:start w:val="1"/>
      <w:numFmt w:val="lowerLetter"/>
      <w:lvlText w:val="%5."/>
      <w:lvlJc w:val="left"/>
      <w:pPr>
        <w:ind w:left="7776" w:hanging="360"/>
      </w:pPr>
      <w:rPr>
        <w:rFonts w:cs="Times New Roman"/>
      </w:rPr>
    </w:lvl>
    <w:lvl w:ilvl="5" w:tplc="0405001B" w:tentative="1">
      <w:start w:val="1"/>
      <w:numFmt w:val="lowerRoman"/>
      <w:lvlText w:val="%6."/>
      <w:lvlJc w:val="right"/>
      <w:pPr>
        <w:ind w:left="8496" w:hanging="180"/>
      </w:pPr>
      <w:rPr>
        <w:rFonts w:cs="Times New Roman"/>
      </w:rPr>
    </w:lvl>
    <w:lvl w:ilvl="6" w:tplc="0405000F" w:tentative="1">
      <w:start w:val="1"/>
      <w:numFmt w:val="decimal"/>
      <w:lvlText w:val="%7."/>
      <w:lvlJc w:val="left"/>
      <w:pPr>
        <w:ind w:left="9216" w:hanging="360"/>
      </w:pPr>
      <w:rPr>
        <w:rFonts w:cs="Times New Roman"/>
      </w:rPr>
    </w:lvl>
    <w:lvl w:ilvl="7" w:tplc="04050019" w:tentative="1">
      <w:start w:val="1"/>
      <w:numFmt w:val="lowerLetter"/>
      <w:lvlText w:val="%8."/>
      <w:lvlJc w:val="left"/>
      <w:pPr>
        <w:ind w:left="9936" w:hanging="360"/>
      </w:pPr>
      <w:rPr>
        <w:rFonts w:cs="Times New Roman"/>
      </w:rPr>
    </w:lvl>
    <w:lvl w:ilvl="8" w:tplc="0405001B" w:tentative="1">
      <w:start w:val="1"/>
      <w:numFmt w:val="lowerRoman"/>
      <w:lvlText w:val="%9."/>
      <w:lvlJc w:val="right"/>
      <w:pPr>
        <w:ind w:left="10656" w:hanging="180"/>
      </w:pPr>
      <w:rPr>
        <w:rFonts w:cs="Times New Roman"/>
      </w:rPr>
    </w:lvl>
  </w:abstractNum>
  <w:abstractNum w:abstractNumId="4" w15:restartNumberingAfterBreak="0">
    <w:nsid w:val="0DDD036D"/>
    <w:multiLevelType w:val="multilevel"/>
    <w:tmpl w:val="5DCE0D4A"/>
    <w:lvl w:ilvl="0">
      <w:start w:val="11"/>
      <w:numFmt w:val="decimal"/>
      <w:lvlText w:val="%1"/>
      <w:lvlJc w:val="left"/>
      <w:pPr>
        <w:ind w:left="420" w:hanging="420"/>
      </w:pPr>
      <w:rPr>
        <w:rFonts w:cs="Times New Roman" w:hint="default"/>
        <w:color w:val="auto"/>
      </w:rPr>
    </w:lvl>
    <w:lvl w:ilvl="1">
      <w:start w:val="3"/>
      <w:numFmt w:val="decimal"/>
      <w:lvlText w:val="%1.%2"/>
      <w:lvlJc w:val="left"/>
      <w:pPr>
        <w:ind w:left="562" w:hanging="4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080" w:hanging="108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440" w:hanging="144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5" w15:restartNumberingAfterBreak="0">
    <w:nsid w:val="12C5428E"/>
    <w:multiLevelType w:val="multilevel"/>
    <w:tmpl w:val="27C05EB8"/>
    <w:lvl w:ilvl="0">
      <w:start w:val="5"/>
      <w:numFmt w:val="decimal"/>
      <w:lvlText w:val="%1"/>
      <w:lvlJc w:val="left"/>
      <w:pPr>
        <w:ind w:left="360" w:hanging="360"/>
      </w:pPr>
      <w:rPr>
        <w:rFonts w:cs="Times New Roman" w:hint="default"/>
      </w:rPr>
    </w:lvl>
    <w:lvl w:ilvl="1">
      <w:start w:val="5"/>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15:restartNumberingAfterBreak="0">
    <w:nsid w:val="16C07D10"/>
    <w:multiLevelType w:val="multilevel"/>
    <w:tmpl w:val="4E5474A2"/>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33102D6D"/>
    <w:multiLevelType w:val="multilevel"/>
    <w:tmpl w:val="1D3E447C"/>
    <w:lvl w:ilvl="0">
      <w:start w:val="4"/>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 w15:restartNumberingAfterBreak="0">
    <w:nsid w:val="33D3647D"/>
    <w:multiLevelType w:val="multilevel"/>
    <w:tmpl w:val="B3461C22"/>
    <w:lvl w:ilvl="0">
      <w:start w:val="10"/>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388D4644"/>
    <w:multiLevelType w:val="multilevel"/>
    <w:tmpl w:val="65C6DE5C"/>
    <w:lvl w:ilvl="0">
      <w:start w:val="3"/>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40AD0098"/>
    <w:multiLevelType w:val="hybridMultilevel"/>
    <w:tmpl w:val="C8108BD6"/>
    <w:lvl w:ilvl="0" w:tplc="04050017">
      <w:start w:val="1"/>
      <w:numFmt w:val="lowerLetter"/>
      <w:lvlText w:val="%1)"/>
      <w:lvlJc w:val="lef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1" w15:restartNumberingAfterBreak="0">
    <w:nsid w:val="45256BC5"/>
    <w:multiLevelType w:val="multilevel"/>
    <w:tmpl w:val="43BAAC18"/>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49911711"/>
    <w:multiLevelType w:val="multilevel"/>
    <w:tmpl w:val="4F8C11E8"/>
    <w:lvl w:ilvl="0">
      <w:start w:val="1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55AD09FA"/>
    <w:multiLevelType w:val="multilevel"/>
    <w:tmpl w:val="08C6ECF8"/>
    <w:lvl w:ilvl="0">
      <w:start w:val="1"/>
      <w:numFmt w:val="upperRoman"/>
      <w:pStyle w:val="Odstavec"/>
      <w:suff w:val="space"/>
      <w:lvlText w:val="%1."/>
      <w:lvlJc w:val="left"/>
      <w:pPr>
        <w:ind w:left="814" w:hanging="360"/>
      </w:pPr>
      <w:rPr>
        <w:rFonts w:cs="Times New Roman" w:hint="default"/>
        <w:b/>
        <w:bCs w:val="0"/>
        <w:i w:val="0"/>
        <w:iCs w:val="0"/>
        <w:caps w:val="0"/>
        <w:strike w:val="0"/>
        <w:dstrike w:val="0"/>
        <w:vanish w:val="0"/>
        <w:color w:val="000000"/>
        <w:spacing w:val="0"/>
        <w:kern w:val="0"/>
        <w:position w:val="0"/>
        <w:u w:val="none"/>
        <w:vertAlign w:val="baseline"/>
      </w:rPr>
    </w:lvl>
    <w:lvl w:ilvl="1">
      <w:start w:val="1"/>
      <w:numFmt w:val="decimal"/>
      <w:pStyle w:val="slovan"/>
      <w:isLgl/>
      <w:lvlText w:val="%2."/>
      <w:lvlJc w:val="left"/>
      <w:pPr>
        <w:tabs>
          <w:tab w:val="num" w:pos="720"/>
        </w:tabs>
        <w:ind w:left="720" w:hanging="720"/>
      </w:pPr>
      <w:rPr>
        <w:rFonts w:ascii="Calibri" w:eastAsia="Times New Roman" w:hAnsi="Calibri" w:cs="Calibri"/>
        <w:color w:val="auto"/>
      </w:rPr>
    </w:lvl>
    <w:lvl w:ilvl="2">
      <w:start w:val="1"/>
      <w:numFmt w:val="decimal"/>
      <w:lvlRestart w:val="0"/>
      <w:pStyle w:val="Seznamploh"/>
      <w:isLgl/>
      <w:lvlText w:val="%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lvlText w:val="%1.%2.%3.%4.%5."/>
      <w:lvlJc w:val="left"/>
      <w:pPr>
        <w:tabs>
          <w:tab w:val="num" w:pos="1534"/>
        </w:tabs>
        <w:ind w:left="1534" w:hanging="1080"/>
      </w:pPr>
      <w:rPr>
        <w:rFonts w:cs="Times New Roman" w:hint="default"/>
      </w:rPr>
    </w:lvl>
    <w:lvl w:ilvl="5">
      <w:start w:val="1"/>
      <w:numFmt w:val="decimal"/>
      <w:lvlText w:val="%1.%2.%3.%4.%5.%6."/>
      <w:lvlJc w:val="left"/>
      <w:pPr>
        <w:tabs>
          <w:tab w:val="num" w:pos="1894"/>
        </w:tabs>
        <w:ind w:left="1894" w:hanging="1440"/>
      </w:pPr>
      <w:rPr>
        <w:rFonts w:cs="Times New Roman" w:hint="default"/>
      </w:rPr>
    </w:lvl>
    <w:lvl w:ilvl="6">
      <w:start w:val="1"/>
      <w:numFmt w:val="decimal"/>
      <w:lvlText w:val="%1.%2.%3.%4.%5.%6.%7."/>
      <w:lvlJc w:val="left"/>
      <w:pPr>
        <w:tabs>
          <w:tab w:val="num" w:pos="1894"/>
        </w:tabs>
        <w:ind w:left="1894" w:hanging="1440"/>
      </w:pPr>
      <w:rPr>
        <w:rFonts w:cs="Times New Roman" w:hint="default"/>
      </w:rPr>
    </w:lvl>
    <w:lvl w:ilvl="7">
      <w:start w:val="1"/>
      <w:numFmt w:val="decimal"/>
      <w:lvlText w:val="%1.%2.%3.%4.%5.%6.%7.%8."/>
      <w:lvlJc w:val="left"/>
      <w:pPr>
        <w:tabs>
          <w:tab w:val="num" w:pos="2254"/>
        </w:tabs>
        <w:ind w:left="2254" w:hanging="1800"/>
      </w:pPr>
      <w:rPr>
        <w:rFonts w:cs="Times New Roman" w:hint="default"/>
      </w:rPr>
    </w:lvl>
    <w:lvl w:ilvl="8">
      <w:start w:val="1"/>
      <w:numFmt w:val="decimal"/>
      <w:lvlText w:val="%1.%2.%3.%4.%5.%6.%7.%8.%9."/>
      <w:lvlJc w:val="left"/>
      <w:pPr>
        <w:tabs>
          <w:tab w:val="num" w:pos="2254"/>
        </w:tabs>
        <w:ind w:left="2254" w:hanging="1800"/>
      </w:pPr>
      <w:rPr>
        <w:rFonts w:cs="Times New Roman" w:hint="default"/>
      </w:rPr>
    </w:lvl>
  </w:abstractNum>
  <w:abstractNum w:abstractNumId="14" w15:restartNumberingAfterBreak="0">
    <w:nsid w:val="5BF10595"/>
    <w:multiLevelType w:val="multilevel"/>
    <w:tmpl w:val="C5224E8A"/>
    <w:lvl w:ilvl="0">
      <w:start w:val="7"/>
      <w:numFmt w:val="decimal"/>
      <w:lvlText w:val="%1"/>
      <w:lvlJc w:val="left"/>
      <w:pPr>
        <w:ind w:left="480" w:hanging="480"/>
      </w:pPr>
      <w:rPr>
        <w:rFonts w:cs="Times New Roman" w:hint="default"/>
        <w:sz w:val="24"/>
      </w:rPr>
    </w:lvl>
    <w:lvl w:ilvl="1">
      <w:start w:val="2"/>
      <w:numFmt w:val="decimal"/>
      <w:lvlText w:val="%1.%2"/>
      <w:lvlJc w:val="left"/>
      <w:pPr>
        <w:ind w:left="658" w:hanging="480"/>
      </w:pPr>
      <w:rPr>
        <w:rFonts w:cs="Times New Roman" w:hint="default"/>
        <w:sz w:val="24"/>
      </w:rPr>
    </w:lvl>
    <w:lvl w:ilvl="2">
      <w:start w:val="1"/>
      <w:numFmt w:val="decimal"/>
      <w:lvlText w:val="%1.%2.%3"/>
      <w:lvlJc w:val="left"/>
      <w:pPr>
        <w:ind w:left="1076" w:hanging="720"/>
      </w:pPr>
      <w:rPr>
        <w:rFonts w:cs="Times New Roman" w:hint="default"/>
        <w:sz w:val="24"/>
      </w:rPr>
    </w:lvl>
    <w:lvl w:ilvl="3">
      <w:start w:val="1"/>
      <w:numFmt w:val="decimal"/>
      <w:lvlText w:val="%1.%2.%3.%4"/>
      <w:lvlJc w:val="left"/>
      <w:pPr>
        <w:ind w:left="1254" w:hanging="720"/>
      </w:pPr>
      <w:rPr>
        <w:rFonts w:cs="Times New Roman" w:hint="default"/>
        <w:sz w:val="24"/>
      </w:rPr>
    </w:lvl>
    <w:lvl w:ilvl="4">
      <w:start w:val="1"/>
      <w:numFmt w:val="decimal"/>
      <w:lvlText w:val="%1.%2.%3.%4.%5"/>
      <w:lvlJc w:val="left"/>
      <w:pPr>
        <w:ind w:left="1792" w:hanging="1080"/>
      </w:pPr>
      <w:rPr>
        <w:rFonts w:cs="Times New Roman" w:hint="default"/>
        <w:sz w:val="24"/>
      </w:rPr>
    </w:lvl>
    <w:lvl w:ilvl="5">
      <w:start w:val="1"/>
      <w:numFmt w:val="decimal"/>
      <w:lvlText w:val="%1.%2.%3.%4.%5.%6"/>
      <w:lvlJc w:val="left"/>
      <w:pPr>
        <w:ind w:left="1970" w:hanging="1080"/>
      </w:pPr>
      <w:rPr>
        <w:rFonts w:cs="Times New Roman" w:hint="default"/>
        <w:sz w:val="24"/>
      </w:rPr>
    </w:lvl>
    <w:lvl w:ilvl="6">
      <w:start w:val="1"/>
      <w:numFmt w:val="decimal"/>
      <w:lvlText w:val="%1.%2.%3.%4.%5.%6.%7"/>
      <w:lvlJc w:val="left"/>
      <w:pPr>
        <w:ind w:left="2508" w:hanging="1440"/>
      </w:pPr>
      <w:rPr>
        <w:rFonts w:cs="Times New Roman" w:hint="default"/>
        <w:sz w:val="24"/>
      </w:rPr>
    </w:lvl>
    <w:lvl w:ilvl="7">
      <w:start w:val="1"/>
      <w:numFmt w:val="decimal"/>
      <w:lvlText w:val="%1.%2.%3.%4.%5.%6.%7.%8"/>
      <w:lvlJc w:val="left"/>
      <w:pPr>
        <w:ind w:left="2686" w:hanging="1440"/>
      </w:pPr>
      <w:rPr>
        <w:rFonts w:cs="Times New Roman" w:hint="default"/>
        <w:sz w:val="24"/>
      </w:rPr>
    </w:lvl>
    <w:lvl w:ilvl="8">
      <w:start w:val="1"/>
      <w:numFmt w:val="decimal"/>
      <w:lvlText w:val="%1.%2.%3.%4.%5.%6.%7.%8.%9"/>
      <w:lvlJc w:val="left"/>
      <w:pPr>
        <w:ind w:left="3224" w:hanging="1800"/>
      </w:pPr>
      <w:rPr>
        <w:rFonts w:cs="Times New Roman" w:hint="default"/>
        <w:sz w:val="24"/>
      </w:rPr>
    </w:lvl>
  </w:abstractNum>
  <w:abstractNum w:abstractNumId="15" w15:restartNumberingAfterBreak="0">
    <w:nsid w:val="604920A1"/>
    <w:multiLevelType w:val="multilevel"/>
    <w:tmpl w:val="DC54151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0A15028"/>
    <w:multiLevelType w:val="multilevel"/>
    <w:tmpl w:val="B1520394"/>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7" w15:restartNumberingAfterBreak="0">
    <w:nsid w:val="65F35E6C"/>
    <w:multiLevelType w:val="multilevel"/>
    <w:tmpl w:val="2BD02B30"/>
    <w:lvl w:ilvl="0">
      <w:start w:val="10"/>
      <w:numFmt w:val="decimal"/>
      <w:lvlText w:val="%1"/>
      <w:lvlJc w:val="left"/>
      <w:pPr>
        <w:ind w:left="420" w:hanging="420"/>
      </w:pPr>
      <w:rPr>
        <w:rFonts w:cs="Times New Roman" w:hint="default"/>
        <w:color w:val="auto"/>
      </w:rPr>
    </w:lvl>
    <w:lvl w:ilvl="1">
      <w:start w:val="3"/>
      <w:numFmt w:val="decimal"/>
      <w:lvlText w:val="%1.%2"/>
      <w:lvlJc w:val="left"/>
      <w:pPr>
        <w:ind w:left="420" w:hanging="4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080" w:hanging="108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440" w:hanging="144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18" w15:restartNumberingAfterBreak="0">
    <w:nsid w:val="66645C9B"/>
    <w:multiLevelType w:val="hybridMultilevel"/>
    <w:tmpl w:val="55EA4BEE"/>
    <w:lvl w:ilvl="0" w:tplc="FBDA9A0C">
      <w:start w:val="1"/>
      <w:numFmt w:val="lowerLetter"/>
      <w:lvlText w:val="%1)"/>
      <w:lvlJc w:val="left"/>
      <w:pPr>
        <w:ind w:left="1080" w:hanging="360"/>
      </w:pPr>
      <w:rPr>
        <w:rFonts w:cs="Times New Roman" w:hint="default"/>
      </w:rPr>
    </w:lvl>
    <w:lvl w:ilvl="1" w:tplc="4D926288" w:tentative="1">
      <w:start w:val="1"/>
      <w:numFmt w:val="lowerLetter"/>
      <w:lvlText w:val="%2."/>
      <w:lvlJc w:val="left"/>
      <w:pPr>
        <w:ind w:left="1800" w:hanging="360"/>
      </w:pPr>
      <w:rPr>
        <w:rFonts w:cs="Times New Roman"/>
      </w:rPr>
    </w:lvl>
    <w:lvl w:ilvl="2" w:tplc="6F6631F8" w:tentative="1">
      <w:start w:val="1"/>
      <w:numFmt w:val="lowerRoman"/>
      <w:lvlText w:val="%3."/>
      <w:lvlJc w:val="right"/>
      <w:pPr>
        <w:ind w:left="2520" w:hanging="180"/>
      </w:pPr>
      <w:rPr>
        <w:rFonts w:cs="Times New Roman"/>
      </w:rPr>
    </w:lvl>
    <w:lvl w:ilvl="3" w:tplc="5CF483D2" w:tentative="1">
      <w:start w:val="1"/>
      <w:numFmt w:val="decimal"/>
      <w:lvlText w:val="%4."/>
      <w:lvlJc w:val="left"/>
      <w:pPr>
        <w:ind w:left="3240" w:hanging="360"/>
      </w:pPr>
      <w:rPr>
        <w:rFonts w:cs="Times New Roman"/>
      </w:rPr>
    </w:lvl>
    <w:lvl w:ilvl="4" w:tplc="945E766A" w:tentative="1">
      <w:start w:val="1"/>
      <w:numFmt w:val="lowerLetter"/>
      <w:lvlText w:val="%5."/>
      <w:lvlJc w:val="left"/>
      <w:pPr>
        <w:ind w:left="3960" w:hanging="360"/>
      </w:pPr>
      <w:rPr>
        <w:rFonts w:cs="Times New Roman"/>
      </w:rPr>
    </w:lvl>
    <w:lvl w:ilvl="5" w:tplc="54CEFAFA" w:tentative="1">
      <w:start w:val="1"/>
      <w:numFmt w:val="lowerRoman"/>
      <w:lvlText w:val="%6."/>
      <w:lvlJc w:val="right"/>
      <w:pPr>
        <w:ind w:left="4680" w:hanging="180"/>
      </w:pPr>
      <w:rPr>
        <w:rFonts w:cs="Times New Roman"/>
      </w:rPr>
    </w:lvl>
    <w:lvl w:ilvl="6" w:tplc="0B74AF1E" w:tentative="1">
      <w:start w:val="1"/>
      <w:numFmt w:val="decimal"/>
      <w:lvlText w:val="%7."/>
      <w:lvlJc w:val="left"/>
      <w:pPr>
        <w:ind w:left="5400" w:hanging="360"/>
      </w:pPr>
      <w:rPr>
        <w:rFonts w:cs="Times New Roman"/>
      </w:rPr>
    </w:lvl>
    <w:lvl w:ilvl="7" w:tplc="B1442ECA" w:tentative="1">
      <w:start w:val="1"/>
      <w:numFmt w:val="lowerLetter"/>
      <w:lvlText w:val="%8."/>
      <w:lvlJc w:val="left"/>
      <w:pPr>
        <w:ind w:left="6120" w:hanging="360"/>
      </w:pPr>
      <w:rPr>
        <w:rFonts w:cs="Times New Roman"/>
      </w:rPr>
    </w:lvl>
    <w:lvl w:ilvl="8" w:tplc="50F672FA" w:tentative="1">
      <w:start w:val="1"/>
      <w:numFmt w:val="lowerRoman"/>
      <w:lvlText w:val="%9."/>
      <w:lvlJc w:val="right"/>
      <w:pPr>
        <w:ind w:left="6840" w:hanging="180"/>
      </w:pPr>
      <w:rPr>
        <w:rFonts w:cs="Times New Roman"/>
      </w:rPr>
    </w:lvl>
  </w:abstractNum>
  <w:abstractNum w:abstractNumId="19" w15:restartNumberingAfterBreak="0">
    <w:nsid w:val="68333232"/>
    <w:multiLevelType w:val="multilevel"/>
    <w:tmpl w:val="E42643BE"/>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6ACA19A4"/>
    <w:multiLevelType w:val="multilevel"/>
    <w:tmpl w:val="CE423EA4"/>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73752618"/>
    <w:multiLevelType w:val="multilevel"/>
    <w:tmpl w:val="335EE702"/>
    <w:lvl w:ilvl="0">
      <w:start w:val="5"/>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2" w15:restartNumberingAfterBreak="0">
    <w:nsid w:val="78CC002C"/>
    <w:multiLevelType w:val="multilevel"/>
    <w:tmpl w:val="7248D202"/>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3" w15:restartNumberingAfterBreak="0">
    <w:nsid w:val="79686AC4"/>
    <w:multiLevelType w:val="multilevel"/>
    <w:tmpl w:val="390E190A"/>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7F4F58E3"/>
    <w:multiLevelType w:val="multilevel"/>
    <w:tmpl w:val="A330FBA6"/>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3"/>
  </w:num>
  <w:num w:numId="3">
    <w:abstractNumId w:val="10"/>
  </w:num>
  <w:num w:numId="4">
    <w:abstractNumId w:val="0"/>
  </w:num>
  <w:num w:numId="5">
    <w:abstractNumId w:val="1"/>
  </w:num>
  <w:num w:numId="6">
    <w:abstractNumId w:val="13"/>
  </w:num>
  <w:num w:numId="7">
    <w:abstractNumId w:val="18"/>
  </w:num>
  <w:num w:numId="8">
    <w:abstractNumId w:val="7"/>
  </w:num>
  <w:num w:numId="9">
    <w:abstractNumId w:val="14"/>
  </w:num>
  <w:num w:numId="10">
    <w:abstractNumId w:val="9"/>
  </w:num>
  <w:num w:numId="11">
    <w:abstractNumId w:val="17"/>
  </w:num>
  <w:num w:numId="12">
    <w:abstractNumId w:val="4"/>
  </w:num>
  <w:num w:numId="13">
    <w:abstractNumId w:val="21"/>
  </w:num>
  <w:num w:numId="14">
    <w:abstractNumId w:val="2"/>
  </w:num>
  <w:num w:numId="15">
    <w:abstractNumId w:val="13"/>
    <w:lvlOverride w:ilvl="0">
      <w:startOverride w:val="1"/>
    </w:lvlOverride>
    <w:lvlOverride w:ilvl="1">
      <w:startOverride w:val="1"/>
    </w:lvlOverride>
    <w:lvlOverride w:ilvl="2">
      <w:startOverride w:val="10"/>
    </w:lvlOverride>
  </w:num>
  <w:num w:numId="16">
    <w:abstractNumId w:val="13"/>
    <w:lvlOverride w:ilvl="0">
      <w:startOverride w:val="1"/>
    </w:lvlOverride>
    <w:lvlOverride w:ilvl="1">
      <w:startOverride w:val="1"/>
    </w:lvlOverride>
    <w:lvlOverride w:ilvl="2">
      <w:startOverride w:val="9"/>
    </w:lvlOverride>
  </w:num>
  <w:num w:numId="17">
    <w:abstractNumId w:val="8"/>
  </w:num>
  <w:num w:numId="18">
    <w:abstractNumId w:val="12"/>
  </w:num>
  <w:num w:numId="19">
    <w:abstractNumId w:val="20"/>
  </w:num>
  <w:num w:numId="20">
    <w:abstractNumId w:val="19"/>
  </w:num>
  <w:num w:numId="21">
    <w:abstractNumId w:val="6"/>
  </w:num>
  <w:num w:numId="22">
    <w:abstractNumId w:val="11"/>
  </w:num>
  <w:num w:numId="23">
    <w:abstractNumId w:val="23"/>
  </w:num>
  <w:num w:numId="24">
    <w:abstractNumId w:val="15"/>
  </w:num>
  <w:num w:numId="25">
    <w:abstractNumId w:val="16"/>
  </w:num>
  <w:num w:numId="26">
    <w:abstractNumId w:val="5"/>
  </w:num>
  <w:num w:numId="27">
    <w:abstractNumId w:val="22"/>
  </w:num>
  <w:num w:numId="28">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917"/>
    <w:rsid w:val="00015888"/>
    <w:rsid w:val="00032CC6"/>
    <w:rsid w:val="0006085D"/>
    <w:rsid w:val="00066E8D"/>
    <w:rsid w:val="000710B6"/>
    <w:rsid w:val="000725AF"/>
    <w:rsid w:val="00072B9C"/>
    <w:rsid w:val="00091108"/>
    <w:rsid w:val="000C4EF4"/>
    <w:rsid w:val="000D15FF"/>
    <w:rsid w:val="000E1B69"/>
    <w:rsid w:val="000E4C0C"/>
    <w:rsid w:val="000F452C"/>
    <w:rsid w:val="000F4BEF"/>
    <w:rsid w:val="000F58AA"/>
    <w:rsid w:val="001026E4"/>
    <w:rsid w:val="00107367"/>
    <w:rsid w:val="00111423"/>
    <w:rsid w:val="00123E23"/>
    <w:rsid w:val="00125CD5"/>
    <w:rsid w:val="00127A2B"/>
    <w:rsid w:val="00134123"/>
    <w:rsid w:val="001401D4"/>
    <w:rsid w:val="00150919"/>
    <w:rsid w:val="0018255C"/>
    <w:rsid w:val="00184657"/>
    <w:rsid w:val="001967AD"/>
    <w:rsid w:val="001A4350"/>
    <w:rsid w:val="001C26FF"/>
    <w:rsid w:val="001C7A6D"/>
    <w:rsid w:val="001C7DBA"/>
    <w:rsid w:val="001D1C9F"/>
    <w:rsid w:val="001E3369"/>
    <w:rsid w:val="001F4168"/>
    <w:rsid w:val="001F507C"/>
    <w:rsid w:val="00202960"/>
    <w:rsid w:val="0024172A"/>
    <w:rsid w:val="00247800"/>
    <w:rsid w:val="00250854"/>
    <w:rsid w:val="00252A44"/>
    <w:rsid w:val="002641F2"/>
    <w:rsid w:val="0026626A"/>
    <w:rsid w:val="0027091E"/>
    <w:rsid w:val="0027695E"/>
    <w:rsid w:val="00277A9F"/>
    <w:rsid w:val="00280D76"/>
    <w:rsid w:val="00281E24"/>
    <w:rsid w:val="00281F18"/>
    <w:rsid w:val="00284D52"/>
    <w:rsid w:val="002B21C5"/>
    <w:rsid w:val="002B4F02"/>
    <w:rsid w:val="002C1478"/>
    <w:rsid w:val="002C483C"/>
    <w:rsid w:val="002E4284"/>
    <w:rsid w:val="002E7001"/>
    <w:rsid w:val="002F2AC9"/>
    <w:rsid w:val="00303F2B"/>
    <w:rsid w:val="00312C00"/>
    <w:rsid w:val="003152DF"/>
    <w:rsid w:val="00317986"/>
    <w:rsid w:val="0032178B"/>
    <w:rsid w:val="0033401D"/>
    <w:rsid w:val="00334A05"/>
    <w:rsid w:val="00335C92"/>
    <w:rsid w:val="00337A6B"/>
    <w:rsid w:val="00350635"/>
    <w:rsid w:val="003518B2"/>
    <w:rsid w:val="003539B3"/>
    <w:rsid w:val="00357F01"/>
    <w:rsid w:val="0036437D"/>
    <w:rsid w:val="0036540C"/>
    <w:rsid w:val="00373B0B"/>
    <w:rsid w:val="0037432B"/>
    <w:rsid w:val="003749A7"/>
    <w:rsid w:val="003756CC"/>
    <w:rsid w:val="00377153"/>
    <w:rsid w:val="003845CD"/>
    <w:rsid w:val="0038497A"/>
    <w:rsid w:val="00384A51"/>
    <w:rsid w:val="00385B73"/>
    <w:rsid w:val="00385E0D"/>
    <w:rsid w:val="003A7E14"/>
    <w:rsid w:val="003C072A"/>
    <w:rsid w:val="003C10B9"/>
    <w:rsid w:val="003C3252"/>
    <w:rsid w:val="003D6978"/>
    <w:rsid w:val="003F244C"/>
    <w:rsid w:val="003F3C6D"/>
    <w:rsid w:val="00401A19"/>
    <w:rsid w:val="004039C7"/>
    <w:rsid w:val="00403E63"/>
    <w:rsid w:val="004120B0"/>
    <w:rsid w:val="00421340"/>
    <w:rsid w:val="00436F88"/>
    <w:rsid w:val="0044028C"/>
    <w:rsid w:val="00456701"/>
    <w:rsid w:val="0045724A"/>
    <w:rsid w:val="00457672"/>
    <w:rsid w:val="00463275"/>
    <w:rsid w:val="0046686C"/>
    <w:rsid w:val="00470151"/>
    <w:rsid w:val="00480BEC"/>
    <w:rsid w:val="004B07CA"/>
    <w:rsid w:val="004B5B86"/>
    <w:rsid w:val="004C2E52"/>
    <w:rsid w:val="004C78BB"/>
    <w:rsid w:val="004D160B"/>
    <w:rsid w:val="004D5DF9"/>
    <w:rsid w:val="004E2E22"/>
    <w:rsid w:val="004E2E4D"/>
    <w:rsid w:val="004E4952"/>
    <w:rsid w:val="004E621D"/>
    <w:rsid w:val="00502229"/>
    <w:rsid w:val="00503F99"/>
    <w:rsid w:val="0050411C"/>
    <w:rsid w:val="005101DE"/>
    <w:rsid w:val="00513AD4"/>
    <w:rsid w:val="00517CFA"/>
    <w:rsid w:val="00517E3E"/>
    <w:rsid w:val="005241EB"/>
    <w:rsid w:val="0053236C"/>
    <w:rsid w:val="00546298"/>
    <w:rsid w:val="0054668E"/>
    <w:rsid w:val="005520D1"/>
    <w:rsid w:val="00552BE5"/>
    <w:rsid w:val="00553185"/>
    <w:rsid w:val="00563D67"/>
    <w:rsid w:val="00565A16"/>
    <w:rsid w:val="00567888"/>
    <w:rsid w:val="00593E85"/>
    <w:rsid w:val="005B4261"/>
    <w:rsid w:val="005C14F0"/>
    <w:rsid w:val="005C41F3"/>
    <w:rsid w:val="005C43D6"/>
    <w:rsid w:val="005E3490"/>
    <w:rsid w:val="006006B2"/>
    <w:rsid w:val="00601F04"/>
    <w:rsid w:val="0061289B"/>
    <w:rsid w:val="00616A89"/>
    <w:rsid w:val="00620C66"/>
    <w:rsid w:val="00624147"/>
    <w:rsid w:val="006417EF"/>
    <w:rsid w:val="006447F3"/>
    <w:rsid w:val="0064727F"/>
    <w:rsid w:val="0065108F"/>
    <w:rsid w:val="00651D08"/>
    <w:rsid w:val="0065289F"/>
    <w:rsid w:val="00657B54"/>
    <w:rsid w:val="006651CE"/>
    <w:rsid w:val="00665764"/>
    <w:rsid w:val="00675F59"/>
    <w:rsid w:val="00685B58"/>
    <w:rsid w:val="00690AEE"/>
    <w:rsid w:val="00695FEB"/>
    <w:rsid w:val="006B3ADF"/>
    <w:rsid w:val="006C1C1D"/>
    <w:rsid w:val="006C71D6"/>
    <w:rsid w:val="006D0E62"/>
    <w:rsid w:val="006D2C72"/>
    <w:rsid w:val="006E3C99"/>
    <w:rsid w:val="006E4F00"/>
    <w:rsid w:val="006E6E9A"/>
    <w:rsid w:val="006F3AF3"/>
    <w:rsid w:val="00702392"/>
    <w:rsid w:val="00714556"/>
    <w:rsid w:val="00714ECC"/>
    <w:rsid w:val="0073469A"/>
    <w:rsid w:val="0075588F"/>
    <w:rsid w:val="007627E2"/>
    <w:rsid w:val="00764926"/>
    <w:rsid w:val="007662D9"/>
    <w:rsid w:val="00776645"/>
    <w:rsid w:val="00783BA6"/>
    <w:rsid w:val="00795423"/>
    <w:rsid w:val="007A01D4"/>
    <w:rsid w:val="007B0218"/>
    <w:rsid w:val="007C296E"/>
    <w:rsid w:val="007C42C0"/>
    <w:rsid w:val="007E5307"/>
    <w:rsid w:val="007E7228"/>
    <w:rsid w:val="007F1F34"/>
    <w:rsid w:val="007F2982"/>
    <w:rsid w:val="007F40D4"/>
    <w:rsid w:val="007F41F7"/>
    <w:rsid w:val="008072EC"/>
    <w:rsid w:val="00830463"/>
    <w:rsid w:val="008352F5"/>
    <w:rsid w:val="008518C4"/>
    <w:rsid w:val="008646EC"/>
    <w:rsid w:val="00894DEA"/>
    <w:rsid w:val="008A0DB1"/>
    <w:rsid w:val="008A179B"/>
    <w:rsid w:val="008C016E"/>
    <w:rsid w:val="008C30C6"/>
    <w:rsid w:val="008C3D67"/>
    <w:rsid w:val="008D319B"/>
    <w:rsid w:val="008D5F1C"/>
    <w:rsid w:val="008E0EF6"/>
    <w:rsid w:val="008E5858"/>
    <w:rsid w:val="008E70F5"/>
    <w:rsid w:val="008F0E83"/>
    <w:rsid w:val="008F6BB9"/>
    <w:rsid w:val="00901F5F"/>
    <w:rsid w:val="00906D5F"/>
    <w:rsid w:val="00932F9B"/>
    <w:rsid w:val="0094263D"/>
    <w:rsid w:val="009544B0"/>
    <w:rsid w:val="00954CBB"/>
    <w:rsid w:val="009610BF"/>
    <w:rsid w:val="009729DE"/>
    <w:rsid w:val="00973AA8"/>
    <w:rsid w:val="009825B6"/>
    <w:rsid w:val="00990001"/>
    <w:rsid w:val="00991FEB"/>
    <w:rsid w:val="009A4777"/>
    <w:rsid w:val="009A7373"/>
    <w:rsid w:val="009C2BD7"/>
    <w:rsid w:val="009C51F7"/>
    <w:rsid w:val="009E14EB"/>
    <w:rsid w:val="009F0737"/>
    <w:rsid w:val="009F25BD"/>
    <w:rsid w:val="009F26E2"/>
    <w:rsid w:val="009F2A5C"/>
    <w:rsid w:val="00A03297"/>
    <w:rsid w:val="00A07758"/>
    <w:rsid w:val="00A17D55"/>
    <w:rsid w:val="00A205F0"/>
    <w:rsid w:val="00A24B5E"/>
    <w:rsid w:val="00A3248A"/>
    <w:rsid w:val="00A36317"/>
    <w:rsid w:val="00A42607"/>
    <w:rsid w:val="00A42789"/>
    <w:rsid w:val="00A54854"/>
    <w:rsid w:val="00A72AB8"/>
    <w:rsid w:val="00A86483"/>
    <w:rsid w:val="00A92897"/>
    <w:rsid w:val="00A92ADC"/>
    <w:rsid w:val="00A92C82"/>
    <w:rsid w:val="00A93D82"/>
    <w:rsid w:val="00AA48F6"/>
    <w:rsid w:val="00AA5084"/>
    <w:rsid w:val="00AB367A"/>
    <w:rsid w:val="00AB6674"/>
    <w:rsid w:val="00AB6E4D"/>
    <w:rsid w:val="00AD052D"/>
    <w:rsid w:val="00AE6BC6"/>
    <w:rsid w:val="00AE7D18"/>
    <w:rsid w:val="00AF2FFB"/>
    <w:rsid w:val="00B15985"/>
    <w:rsid w:val="00B159B1"/>
    <w:rsid w:val="00B262E8"/>
    <w:rsid w:val="00B4262A"/>
    <w:rsid w:val="00B471ED"/>
    <w:rsid w:val="00B4789B"/>
    <w:rsid w:val="00B47BB7"/>
    <w:rsid w:val="00B53B51"/>
    <w:rsid w:val="00B55AD6"/>
    <w:rsid w:val="00B60AB2"/>
    <w:rsid w:val="00B66D05"/>
    <w:rsid w:val="00B84479"/>
    <w:rsid w:val="00B913D0"/>
    <w:rsid w:val="00BB4A98"/>
    <w:rsid w:val="00BC4EE1"/>
    <w:rsid w:val="00BC5B9E"/>
    <w:rsid w:val="00BE566C"/>
    <w:rsid w:val="00BE6C96"/>
    <w:rsid w:val="00C139A2"/>
    <w:rsid w:val="00C255C6"/>
    <w:rsid w:val="00C2618A"/>
    <w:rsid w:val="00C26263"/>
    <w:rsid w:val="00C338A0"/>
    <w:rsid w:val="00C415E0"/>
    <w:rsid w:val="00C41BBD"/>
    <w:rsid w:val="00C52745"/>
    <w:rsid w:val="00C701DC"/>
    <w:rsid w:val="00C72301"/>
    <w:rsid w:val="00C72892"/>
    <w:rsid w:val="00C72FFD"/>
    <w:rsid w:val="00C80E05"/>
    <w:rsid w:val="00C90BC3"/>
    <w:rsid w:val="00C95025"/>
    <w:rsid w:val="00CB4098"/>
    <w:rsid w:val="00CC2E72"/>
    <w:rsid w:val="00CD6315"/>
    <w:rsid w:val="00CE2C68"/>
    <w:rsid w:val="00CF787E"/>
    <w:rsid w:val="00D01244"/>
    <w:rsid w:val="00D016BD"/>
    <w:rsid w:val="00D02040"/>
    <w:rsid w:val="00D06917"/>
    <w:rsid w:val="00D0746F"/>
    <w:rsid w:val="00D14180"/>
    <w:rsid w:val="00D158EE"/>
    <w:rsid w:val="00D21BE6"/>
    <w:rsid w:val="00D32D56"/>
    <w:rsid w:val="00D36038"/>
    <w:rsid w:val="00D36E70"/>
    <w:rsid w:val="00D7126B"/>
    <w:rsid w:val="00D826F9"/>
    <w:rsid w:val="00D9782D"/>
    <w:rsid w:val="00DB45B7"/>
    <w:rsid w:val="00DC0505"/>
    <w:rsid w:val="00DD2CC2"/>
    <w:rsid w:val="00DF5B09"/>
    <w:rsid w:val="00E016F7"/>
    <w:rsid w:val="00E11534"/>
    <w:rsid w:val="00E20CF8"/>
    <w:rsid w:val="00E3335D"/>
    <w:rsid w:val="00E51445"/>
    <w:rsid w:val="00E55061"/>
    <w:rsid w:val="00E6748D"/>
    <w:rsid w:val="00E728BA"/>
    <w:rsid w:val="00EA025A"/>
    <w:rsid w:val="00EA4CEF"/>
    <w:rsid w:val="00EA5F85"/>
    <w:rsid w:val="00EB0EA8"/>
    <w:rsid w:val="00EB1D4C"/>
    <w:rsid w:val="00EC2DEE"/>
    <w:rsid w:val="00EC394C"/>
    <w:rsid w:val="00EC7B41"/>
    <w:rsid w:val="00ED716E"/>
    <w:rsid w:val="00ED7EED"/>
    <w:rsid w:val="00EE52B2"/>
    <w:rsid w:val="00EF1814"/>
    <w:rsid w:val="00EF5EB0"/>
    <w:rsid w:val="00EF6BCA"/>
    <w:rsid w:val="00F12902"/>
    <w:rsid w:val="00F13CF6"/>
    <w:rsid w:val="00F24AF0"/>
    <w:rsid w:val="00F3290A"/>
    <w:rsid w:val="00F37AF7"/>
    <w:rsid w:val="00F409E6"/>
    <w:rsid w:val="00F41632"/>
    <w:rsid w:val="00F538D9"/>
    <w:rsid w:val="00F54AB0"/>
    <w:rsid w:val="00F649C8"/>
    <w:rsid w:val="00F76A98"/>
    <w:rsid w:val="00F77541"/>
    <w:rsid w:val="00F82F22"/>
    <w:rsid w:val="00F84301"/>
    <w:rsid w:val="00F84535"/>
    <w:rsid w:val="00F9190B"/>
    <w:rsid w:val="00FA03D3"/>
    <w:rsid w:val="00FC5A4D"/>
    <w:rsid w:val="00FC5F85"/>
    <w:rsid w:val="00FC6A3A"/>
    <w:rsid w:val="00FD1A1A"/>
    <w:rsid w:val="00FD5778"/>
    <w:rsid w:val="00FD601B"/>
    <w:rsid w:val="00FD7BB9"/>
    <w:rsid w:val="00FF5C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9A0F91"/>
  <w15:docId w15:val="{2080E14A-D1EE-4B6C-B142-3E59D1836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7888"/>
    <w:pPr>
      <w:jc w:val="both"/>
    </w:pPr>
    <w:rPr>
      <w:rFonts w:ascii="Calibri" w:hAnsi="Calibri"/>
      <w:sz w:val="24"/>
      <w:szCs w:val="24"/>
    </w:rPr>
  </w:style>
  <w:style w:type="paragraph" w:styleId="Nadpis1">
    <w:name w:val="heading 1"/>
    <w:basedOn w:val="Normln"/>
    <w:next w:val="Normln"/>
    <w:link w:val="Nadpis1Char"/>
    <w:uiPriority w:val="99"/>
    <w:qFormat/>
    <w:rsid w:val="00A72AB8"/>
    <w:pPr>
      <w:keepNext/>
      <w:spacing w:before="240" w:after="60"/>
      <w:outlineLvl w:val="0"/>
    </w:pPr>
    <w:rPr>
      <w:rFonts w:ascii="Arial" w:hAnsi="Arial"/>
      <w:b/>
      <w:bCs/>
      <w:kern w:val="32"/>
      <w:sz w:val="32"/>
      <w:szCs w:val="32"/>
    </w:rPr>
  </w:style>
  <w:style w:type="paragraph" w:styleId="Nadpis2">
    <w:name w:val="heading 2"/>
    <w:basedOn w:val="Normln"/>
    <w:next w:val="Normln"/>
    <w:link w:val="Nadpis2Char"/>
    <w:uiPriority w:val="99"/>
    <w:qFormat/>
    <w:rsid w:val="00A72AB8"/>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46686C"/>
    <w:pPr>
      <w:keepNext/>
      <w:spacing w:before="240" w:after="60"/>
      <w:outlineLvl w:val="2"/>
    </w:pPr>
    <w:rPr>
      <w:rFonts w:ascii="Arial" w:hAnsi="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D06917"/>
    <w:rPr>
      <w:rFonts w:ascii="Arial" w:hAnsi="Arial" w:cs="Times New Roman"/>
      <w:b/>
      <w:kern w:val="32"/>
      <w:sz w:val="32"/>
    </w:rPr>
  </w:style>
  <w:style w:type="character" w:customStyle="1" w:styleId="Nadpis2Char">
    <w:name w:val="Nadpis 2 Char"/>
    <w:basedOn w:val="Standardnpsmoodstavce"/>
    <w:link w:val="Nadpis2"/>
    <w:uiPriority w:val="99"/>
    <w:semiHidden/>
    <w:locked/>
    <w:rsid w:val="0038497A"/>
    <w:rPr>
      <w:rFonts w:ascii="Cambria" w:hAnsi="Cambria" w:cs="Times New Roman"/>
      <w:b/>
      <w:bCs/>
      <w:i/>
      <w:iCs/>
      <w:sz w:val="28"/>
      <w:szCs w:val="28"/>
    </w:rPr>
  </w:style>
  <w:style w:type="character" w:customStyle="1" w:styleId="Nadpis3Char">
    <w:name w:val="Nadpis 3 Char"/>
    <w:basedOn w:val="Standardnpsmoodstavce"/>
    <w:link w:val="Nadpis3"/>
    <w:uiPriority w:val="99"/>
    <w:locked/>
    <w:rsid w:val="00D06917"/>
    <w:rPr>
      <w:rFonts w:ascii="Arial" w:hAnsi="Arial" w:cs="Times New Roman"/>
      <w:b/>
      <w:sz w:val="26"/>
    </w:rPr>
  </w:style>
  <w:style w:type="paragraph" w:customStyle="1" w:styleId="Neslovanodsazen">
    <w:name w:val="_Nečíslovaný odsazený"/>
    <w:basedOn w:val="slovan"/>
    <w:uiPriority w:val="99"/>
    <w:rsid w:val="00CD6315"/>
    <w:pPr>
      <w:numPr>
        <w:ilvl w:val="0"/>
        <w:numId w:val="0"/>
      </w:numPr>
      <w:ind w:left="720"/>
    </w:pPr>
  </w:style>
  <w:style w:type="paragraph" w:customStyle="1" w:styleId="Odstavec">
    <w:name w:val="_Odstavec"/>
    <w:basedOn w:val="Normln"/>
    <w:next w:val="slovan"/>
    <w:uiPriority w:val="99"/>
    <w:rsid w:val="00250854"/>
    <w:pPr>
      <w:keepNext/>
      <w:numPr>
        <w:numId w:val="1"/>
      </w:numPr>
      <w:suppressAutoHyphens/>
      <w:spacing w:before="120" w:after="60"/>
      <w:ind w:left="357" w:hanging="357"/>
      <w:jc w:val="center"/>
      <w:outlineLvl w:val="0"/>
    </w:pPr>
    <w:rPr>
      <w:b/>
      <w:szCs w:val="20"/>
    </w:rPr>
  </w:style>
  <w:style w:type="paragraph" w:customStyle="1" w:styleId="slovan">
    <w:name w:val="_Číslovaný"/>
    <w:basedOn w:val="Normln"/>
    <w:uiPriority w:val="99"/>
    <w:rsid w:val="008E0EF6"/>
    <w:pPr>
      <w:numPr>
        <w:ilvl w:val="1"/>
        <w:numId w:val="1"/>
      </w:numPr>
      <w:spacing w:after="120"/>
    </w:pPr>
  </w:style>
  <w:style w:type="table" w:styleId="Mkatabulky">
    <w:name w:val="Table Grid"/>
    <w:basedOn w:val="Normlntabulka"/>
    <w:uiPriority w:val="99"/>
    <w:locked/>
    <w:rsid w:val="000E1B69"/>
    <w:pPr>
      <w:jc w:val="both"/>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locked/>
    <w:rsid w:val="00E728BA"/>
    <w:rPr>
      <w:rFonts w:ascii="Tahoma" w:hAnsi="Tahoma"/>
      <w:sz w:val="16"/>
      <w:szCs w:val="16"/>
    </w:rPr>
  </w:style>
  <w:style w:type="character" w:customStyle="1" w:styleId="TextbublinyChar">
    <w:name w:val="Text bubliny Char"/>
    <w:basedOn w:val="Standardnpsmoodstavce"/>
    <w:link w:val="Textbubliny"/>
    <w:uiPriority w:val="99"/>
    <w:locked/>
    <w:rsid w:val="00D06917"/>
    <w:rPr>
      <w:rFonts w:ascii="Tahoma" w:hAnsi="Tahoma" w:cs="Times New Roman"/>
      <w:sz w:val="16"/>
    </w:rPr>
  </w:style>
  <w:style w:type="paragraph" w:styleId="Zpat">
    <w:name w:val="footer"/>
    <w:basedOn w:val="Normln"/>
    <w:link w:val="ZpatChar"/>
    <w:uiPriority w:val="99"/>
    <w:locked/>
    <w:rsid w:val="006651CE"/>
    <w:pPr>
      <w:tabs>
        <w:tab w:val="center" w:pos="4536"/>
        <w:tab w:val="right" w:pos="9072"/>
      </w:tabs>
    </w:pPr>
  </w:style>
  <w:style w:type="character" w:customStyle="1" w:styleId="ZpatChar">
    <w:name w:val="Zápatí Char"/>
    <w:basedOn w:val="Standardnpsmoodstavce"/>
    <w:link w:val="Zpat"/>
    <w:uiPriority w:val="99"/>
    <w:locked/>
    <w:rsid w:val="00D06917"/>
    <w:rPr>
      <w:rFonts w:ascii="Calibri" w:hAnsi="Calibri" w:cs="Times New Roman"/>
      <w:sz w:val="24"/>
    </w:rPr>
  </w:style>
  <w:style w:type="character" w:styleId="slostrnky">
    <w:name w:val="page number"/>
    <w:basedOn w:val="Standardnpsmoodstavce"/>
    <w:uiPriority w:val="99"/>
    <w:locked/>
    <w:rsid w:val="006651CE"/>
    <w:rPr>
      <w:rFonts w:cs="Times New Roman"/>
    </w:rPr>
  </w:style>
  <w:style w:type="paragraph" w:styleId="Zhlav">
    <w:name w:val="header"/>
    <w:basedOn w:val="Normln"/>
    <w:link w:val="ZhlavChar"/>
    <w:uiPriority w:val="99"/>
    <w:locked/>
    <w:rsid w:val="00A92ADC"/>
    <w:pPr>
      <w:tabs>
        <w:tab w:val="center" w:pos="4536"/>
        <w:tab w:val="right" w:pos="9072"/>
      </w:tabs>
    </w:pPr>
  </w:style>
  <w:style w:type="character" w:customStyle="1" w:styleId="ZhlavChar">
    <w:name w:val="Záhlaví Char"/>
    <w:basedOn w:val="Standardnpsmoodstavce"/>
    <w:link w:val="Zhlav"/>
    <w:uiPriority w:val="99"/>
    <w:locked/>
    <w:rsid w:val="00D06917"/>
    <w:rPr>
      <w:rFonts w:ascii="Calibri" w:hAnsi="Calibri" w:cs="Times New Roman"/>
      <w:sz w:val="24"/>
    </w:rPr>
  </w:style>
  <w:style w:type="paragraph" w:customStyle="1" w:styleId="Seznamploh">
    <w:name w:val="Seznam příloh"/>
    <w:basedOn w:val="slovan"/>
    <w:uiPriority w:val="99"/>
    <w:locked/>
    <w:rsid w:val="008E0EF6"/>
    <w:pPr>
      <w:numPr>
        <w:ilvl w:val="2"/>
      </w:numPr>
      <w:spacing w:after="0"/>
    </w:pPr>
  </w:style>
  <w:style w:type="paragraph" w:customStyle="1" w:styleId="Neslovanodsazenbezmezeryza">
    <w:name w:val="_Nečíslovaný odsazený bez mezery za"/>
    <w:basedOn w:val="Neslovanodsazen"/>
    <w:uiPriority w:val="99"/>
    <w:rsid w:val="00CD6315"/>
    <w:pPr>
      <w:spacing w:after="0"/>
    </w:pPr>
  </w:style>
  <w:style w:type="paragraph" w:customStyle="1" w:styleId="Nadpis">
    <w:name w:val="_Nadpis"/>
    <w:basedOn w:val="Normln"/>
    <w:next w:val="Normln"/>
    <w:uiPriority w:val="99"/>
    <w:rsid w:val="00A92897"/>
    <w:pPr>
      <w:jc w:val="center"/>
    </w:pPr>
    <w:rPr>
      <w:b/>
      <w:caps/>
      <w:sz w:val="32"/>
      <w:szCs w:val="32"/>
    </w:rPr>
  </w:style>
  <w:style w:type="character" w:styleId="Siln">
    <w:name w:val="Strong"/>
    <w:basedOn w:val="Standardnpsmoodstavce"/>
    <w:uiPriority w:val="99"/>
    <w:qFormat/>
    <w:locked/>
    <w:rsid w:val="006417EF"/>
    <w:rPr>
      <w:rFonts w:cs="Times New Roman"/>
      <w:b/>
      <w:bCs/>
    </w:rPr>
  </w:style>
  <w:style w:type="character" w:customStyle="1" w:styleId="nowrap">
    <w:name w:val="nowrap"/>
    <w:basedOn w:val="Standardnpsmoodstavce"/>
    <w:uiPriority w:val="99"/>
    <w:rsid w:val="006417EF"/>
    <w:rPr>
      <w:rFonts w:cs="Times New Roman"/>
    </w:rPr>
  </w:style>
  <w:style w:type="paragraph" w:customStyle="1" w:styleId="Odstavecarabsky">
    <w:name w:val="_Odstavec arabsky"/>
    <w:basedOn w:val="Odstavec"/>
    <w:next w:val="Odstavecarabskytext"/>
    <w:uiPriority w:val="99"/>
    <w:rsid w:val="00714ECC"/>
    <w:pPr>
      <w:numPr>
        <w:numId w:val="2"/>
      </w:numPr>
      <w:spacing w:after="0"/>
      <w:ind w:left="170" w:firstLine="0"/>
    </w:pPr>
  </w:style>
  <w:style w:type="paragraph" w:customStyle="1" w:styleId="Odstavecarabskytext">
    <w:name w:val="_Odstavec arabsky text"/>
    <w:basedOn w:val="Odstavecarabsky"/>
    <w:next w:val="slovan"/>
    <w:uiPriority w:val="99"/>
    <w:rsid w:val="00714ECC"/>
    <w:pPr>
      <w:numPr>
        <w:numId w:val="0"/>
      </w:numPr>
      <w:spacing w:before="0" w:after="120"/>
    </w:pPr>
  </w:style>
  <w:style w:type="paragraph" w:styleId="Textvysvtlivek">
    <w:name w:val="endnote text"/>
    <w:basedOn w:val="Normln"/>
    <w:link w:val="TextvysvtlivekChar"/>
    <w:uiPriority w:val="99"/>
    <w:locked/>
    <w:rsid w:val="00E11534"/>
    <w:rPr>
      <w:sz w:val="20"/>
      <w:szCs w:val="20"/>
    </w:rPr>
  </w:style>
  <w:style w:type="character" w:customStyle="1" w:styleId="TextvysvtlivekChar">
    <w:name w:val="Text vysvětlivek Char"/>
    <w:basedOn w:val="Standardnpsmoodstavce"/>
    <w:link w:val="Textvysvtlivek"/>
    <w:uiPriority w:val="99"/>
    <w:locked/>
    <w:rsid w:val="00E11534"/>
    <w:rPr>
      <w:rFonts w:ascii="Calibri" w:hAnsi="Calibri" w:cs="Times New Roman"/>
    </w:rPr>
  </w:style>
  <w:style w:type="character" w:styleId="Odkaznavysvtlivky">
    <w:name w:val="endnote reference"/>
    <w:basedOn w:val="Standardnpsmoodstavce"/>
    <w:uiPriority w:val="99"/>
    <w:locked/>
    <w:rsid w:val="00E11534"/>
    <w:rPr>
      <w:rFonts w:cs="Times New Roman"/>
      <w:vertAlign w:val="superscript"/>
    </w:rPr>
  </w:style>
  <w:style w:type="paragraph" w:styleId="Obsah1">
    <w:name w:val="toc 1"/>
    <w:basedOn w:val="Normln"/>
    <w:next w:val="Normln"/>
    <w:autoRedefine/>
    <w:uiPriority w:val="99"/>
    <w:locked/>
    <w:rsid w:val="00D06917"/>
    <w:pPr>
      <w:tabs>
        <w:tab w:val="right" w:pos="9062"/>
      </w:tabs>
      <w:spacing w:before="360" w:after="360" w:line="240" w:lineRule="exact"/>
      <w:jc w:val="left"/>
    </w:pPr>
    <w:rPr>
      <w:rFonts w:ascii="Arial" w:hAnsi="Arial"/>
      <w:szCs w:val="20"/>
      <w:u w:val="single"/>
    </w:rPr>
  </w:style>
  <w:style w:type="paragraph" w:styleId="Zkladntextodsazen">
    <w:name w:val="Body Text Indent"/>
    <w:basedOn w:val="Normln"/>
    <w:link w:val="ZkladntextodsazenChar"/>
    <w:uiPriority w:val="99"/>
    <w:locked/>
    <w:rsid w:val="00D06917"/>
    <w:pPr>
      <w:ind w:left="2268" w:hanging="1559"/>
      <w:jc w:val="left"/>
    </w:pPr>
    <w:rPr>
      <w:rFonts w:ascii="Arial" w:hAnsi="Arial" w:cs="Arial"/>
      <w:szCs w:val="20"/>
    </w:rPr>
  </w:style>
  <w:style w:type="character" w:customStyle="1" w:styleId="ZkladntextodsazenChar">
    <w:name w:val="Základní text odsazený Char"/>
    <w:basedOn w:val="Standardnpsmoodstavce"/>
    <w:link w:val="Zkladntextodsazen"/>
    <w:uiPriority w:val="99"/>
    <w:locked/>
    <w:rsid w:val="00D06917"/>
    <w:rPr>
      <w:rFonts w:ascii="Arial" w:hAnsi="Arial" w:cs="Arial"/>
      <w:sz w:val="24"/>
    </w:rPr>
  </w:style>
  <w:style w:type="character" w:styleId="Hypertextovodkaz">
    <w:name w:val="Hyperlink"/>
    <w:basedOn w:val="Standardnpsmoodstavce"/>
    <w:uiPriority w:val="99"/>
    <w:locked/>
    <w:rsid w:val="00D06917"/>
    <w:rPr>
      <w:rFonts w:cs="Times New Roman"/>
      <w:color w:val="0000FF"/>
      <w:u w:val="single"/>
    </w:rPr>
  </w:style>
  <w:style w:type="paragraph" w:styleId="Odstavecseseznamem">
    <w:name w:val="List Paragraph"/>
    <w:basedOn w:val="Normln"/>
    <w:uiPriority w:val="99"/>
    <w:qFormat/>
    <w:rsid w:val="00D06917"/>
    <w:pPr>
      <w:ind w:left="708"/>
      <w:jc w:val="left"/>
    </w:pPr>
    <w:rPr>
      <w:szCs w:val="20"/>
    </w:rPr>
  </w:style>
  <w:style w:type="paragraph" w:styleId="Zkladntext">
    <w:name w:val="Body Text"/>
    <w:basedOn w:val="Normln"/>
    <w:link w:val="ZkladntextChar"/>
    <w:uiPriority w:val="99"/>
    <w:locked/>
    <w:rsid w:val="00D06917"/>
    <w:pPr>
      <w:spacing w:after="120"/>
      <w:jc w:val="left"/>
    </w:pPr>
    <w:rPr>
      <w:szCs w:val="20"/>
    </w:rPr>
  </w:style>
  <w:style w:type="character" w:customStyle="1" w:styleId="ZkladntextChar">
    <w:name w:val="Základní text Char"/>
    <w:basedOn w:val="Standardnpsmoodstavce"/>
    <w:link w:val="Zkladntext"/>
    <w:uiPriority w:val="99"/>
    <w:locked/>
    <w:rsid w:val="00D06917"/>
    <w:rPr>
      <w:rFonts w:cs="Times New Roman"/>
      <w:sz w:val="24"/>
    </w:rPr>
  </w:style>
  <w:style w:type="table" w:customStyle="1" w:styleId="Mkatabulky1">
    <w:name w:val="Mřížka tabulky1"/>
    <w:uiPriority w:val="99"/>
    <w:rsid w:val="00C72892"/>
    <w:pPr>
      <w:jc w:val="both"/>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locked/>
    <w:rsid w:val="000725AF"/>
    <w:rPr>
      <w:sz w:val="20"/>
      <w:szCs w:val="20"/>
    </w:rPr>
  </w:style>
  <w:style w:type="character" w:customStyle="1" w:styleId="TextpoznpodarouChar">
    <w:name w:val="Text pozn. pod čarou Char"/>
    <w:basedOn w:val="Standardnpsmoodstavce"/>
    <w:link w:val="Textpoznpodarou"/>
    <w:uiPriority w:val="99"/>
    <w:locked/>
    <w:rsid w:val="000725AF"/>
    <w:rPr>
      <w:rFonts w:ascii="Calibri" w:hAnsi="Calibri" w:cs="Times New Roman"/>
    </w:rPr>
  </w:style>
  <w:style w:type="character" w:styleId="Znakapoznpodarou">
    <w:name w:val="footnote reference"/>
    <w:basedOn w:val="Standardnpsmoodstavce"/>
    <w:uiPriority w:val="99"/>
    <w:locked/>
    <w:rsid w:val="000725AF"/>
    <w:rPr>
      <w:rFonts w:cs="Times New Roman"/>
      <w:vertAlign w:val="superscript"/>
    </w:rPr>
  </w:style>
  <w:style w:type="paragraph" w:customStyle="1" w:styleId="rovezanadpis">
    <w:name w:val="Úroveň za nadpis"/>
    <w:basedOn w:val="Normln"/>
    <w:link w:val="rovezanadpisChar"/>
    <w:uiPriority w:val="99"/>
    <w:rsid w:val="00FC5A4D"/>
    <w:pPr>
      <w:tabs>
        <w:tab w:val="left" w:pos="1021"/>
      </w:tabs>
      <w:spacing w:before="60" w:after="60" w:line="276" w:lineRule="auto"/>
      <w:ind w:left="851" w:hanging="851"/>
    </w:pPr>
    <w:rPr>
      <w:rFonts w:ascii="Arial" w:hAnsi="Arial" w:cs="Arial"/>
      <w:color w:val="000000"/>
      <w:sz w:val="22"/>
      <w:szCs w:val="22"/>
    </w:rPr>
  </w:style>
  <w:style w:type="character" w:customStyle="1" w:styleId="rovezanadpisChar">
    <w:name w:val="Úroveň za nadpis Char"/>
    <w:basedOn w:val="Standardnpsmoodstavce"/>
    <w:link w:val="rovezanadpis"/>
    <w:uiPriority w:val="99"/>
    <w:locked/>
    <w:rsid w:val="00FC5A4D"/>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513330">
      <w:marLeft w:val="0"/>
      <w:marRight w:val="0"/>
      <w:marTop w:val="0"/>
      <w:marBottom w:val="0"/>
      <w:divBdr>
        <w:top w:val="none" w:sz="0" w:space="0" w:color="auto"/>
        <w:left w:val="none" w:sz="0" w:space="0" w:color="auto"/>
        <w:bottom w:val="none" w:sz="0" w:space="0" w:color="auto"/>
        <w:right w:val="none" w:sz="0" w:space="0" w:color="auto"/>
      </w:divBdr>
      <w:divsChild>
        <w:div w:id="10025133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Kancel&#225;&#345;\&#352;ablony\Smlouv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Smlouva</Template>
  <TotalTime>19</TotalTime>
  <Pages>8</Pages>
  <Words>2743</Words>
  <Characters>16280</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18986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Nikola Lukešová</cp:lastModifiedBy>
  <cp:revision>2</cp:revision>
  <cp:lastPrinted>2022-01-17T15:09:00Z</cp:lastPrinted>
  <dcterms:created xsi:type="dcterms:W3CDTF">2021-12-14T07:31:00Z</dcterms:created>
  <dcterms:modified xsi:type="dcterms:W3CDTF">2022-02-22T11:25:00Z</dcterms:modified>
</cp:coreProperties>
</file>